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0" w:type="dxa"/>
        <w:jc w:val="center"/>
        <w:tblLook w:val="01E0" w:firstRow="1" w:lastRow="1" w:firstColumn="1" w:lastColumn="1" w:noHBand="0" w:noVBand="0"/>
      </w:tblPr>
      <w:tblGrid>
        <w:gridCol w:w="3588"/>
        <w:gridCol w:w="5892"/>
      </w:tblGrid>
      <w:tr w:rsidR="00225822" w:rsidRPr="001F4CB8">
        <w:trPr>
          <w:jc w:val="center"/>
        </w:trPr>
        <w:tc>
          <w:tcPr>
            <w:tcW w:w="3588" w:type="dxa"/>
          </w:tcPr>
          <w:p w:rsidR="00225822" w:rsidRPr="001F4CB8" w:rsidRDefault="00724AB5" w:rsidP="0031330A">
            <w:pPr>
              <w:jc w:val="center"/>
              <w:rPr>
                <w:b/>
                <w:color w:val="auto"/>
              </w:rPr>
            </w:pPr>
            <w:r w:rsidRPr="001F4CB8">
              <w:rPr>
                <w:b/>
                <w:color w:val="auto"/>
              </w:rPr>
              <w:t>BỘ TÀI CHÍNH</w:t>
            </w:r>
          </w:p>
          <w:p w:rsidR="00225822" w:rsidRPr="001F4CB8" w:rsidRDefault="000C778F" w:rsidP="00266B0E">
            <w:pPr>
              <w:rPr>
                <w:b/>
                <w:color w:val="auto"/>
                <w:sz w:val="28"/>
                <w:szCs w:val="28"/>
              </w:rPr>
            </w:pPr>
            <w:r>
              <w:rPr>
                <w:b/>
                <w:color w:val="auto"/>
                <w:sz w:val="28"/>
                <w:szCs w:val="28"/>
              </w:rPr>
              <mc:AlternateContent>
                <mc:Choice Requires="wps">
                  <w:drawing>
                    <wp:anchor distT="0" distB="0" distL="114300" distR="114300" simplePos="0" relativeHeight="251658240" behindDoc="0" locked="0" layoutInCell="1" allowOverlap="1" wp14:anchorId="1F8CC0AB" wp14:editId="75C81864">
                      <wp:simplePos x="0" y="0"/>
                      <wp:positionH relativeFrom="column">
                        <wp:posOffset>786130</wp:posOffset>
                      </wp:positionH>
                      <wp:positionV relativeFrom="paragraph">
                        <wp:posOffset>63500</wp:posOffset>
                      </wp:positionV>
                      <wp:extent cx="534670" cy="0"/>
                      <wp:effectExtent l="5080" t="6350" r="12700" b="1270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7456BF" id="_x0000_t32" coordsize="21600,21600" o:spt="32" o:oned="t" path="m,l21600,21600e" filled="f">
                      <v:path arrowok="t" fillok="f" o:connecttype="none"/>
                      <o:lock v:ext="edit" shapetype="t"/>
                    </v:shapetype>
                    <v:shape id="AutoShape 18" o:spid="_x0000_s1026" type="#_x0000_t32" style="position:absolute;margin-left:61.9pt;margin-top:5pt;width:42.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DW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"/>
                  </w:pict>
                </mc:Fallback>
              </mc:AlternateContent>
            </w:r>
          </w:p>
        </w:tc>
        <w:tc>
          <w:tcPr>
            <w:tcW w:w="5892" w:type="dxa"/>
          </w:tcPr>
          <w:p w:rsidR="00225822" w:rsidRPr="001F4CB8" w:rsidRDefault="00225822" w:rsidP="0031330A">
            <w:pPr>
              <w:jc w:val="center"/>
              <w:rPr>
                <w:b/>
                <w:color w:val="auto"/>
              </w:rPr>
            </w:pPr>
            <w:r w:rsidRPr="001F4CB8">
              <w:rPr>
                <w:b/>
                <w:color w:val="auto"/>
              </w:rPr>
              <w:t>CỘNG HOÀ XÃ HỘI CHỦ NGHĨA VIỆT NAM</w:t>
            </w:r>
          </w:p>
          <w:p w:rsidR="00225822" w:rsidRPr="001F4CB8" w:rsidRDefault="00225822" w:rsidP="0031330A">
            <w:pPr>
              <w:jc w:val="center"/>
              <w:rPr>
                <w:b/>
                <w:color w:val="auto"/>
                <w:sz w:val="28"/>
                <w:szCs w:val="28"/>
              </w:rPr>
            </w:pPr>
            <w:r w:rsidRPr="001F4CB8">
              <w:rPr>
                <w:b/>
                <w:color w:val="auto"/>
                <w:sz w:val="28"/>
                <w:szCs w:val="28"/>
              </w:rPr>
              <w:t>Độc lập – Tự do – Hạnh phúc</w:t>
            </w:r>
          </w:p>
          <w:p w:rsidR="00225822" w:rsidRPr="001F4CB8" w:rsidRDefault="000C778F" w:rsidP="008C3976">
            <w:pPr>
              <w:rPr>
                <w:color w:val="auto"/>
                <w:sz w:val="28"/>
                <w:szCs w:val="28"/>
              </w:rPr>
            </w:pPr>
            <w:r>
              <w:rPr>
                <w:color w:val="auto"/>
                <w:sz w:val="28"/>
                <w:szCs w:val="28"/>
              </w:rPr>
              <mc:AlternateContent>
                <mc:Choice Requires="wps">
                  <w:drawing>
                    <wp:anchor distT="0" distB="0" distL="114300" distR="114300" simplePos="0" relativeHeight="251657216" behindDoc="0" locked="0" layoutInCell="1" allowOverlap="1" wp14:anchorId="185C9DFB" wp14:editId="34255E28">
                      <wp:simplePos x="0" y="0"/>
                      <wp:positionH relativeFrom="column">
                        <wp:posOffset>677545</wp:posOffset>
                      </wp:positionH>
                      <wp:positionV relativeFrom="paragraph">
                        <wp:posOffset>73660</wp:posOffset>
                      </wp:positionV>
                      <wp:extent cx="2239645" cy="0"/>
                      <wp:effectExtent l="10795" t="6985" r="6985" b="1206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96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9DE4F" id="AutoShape 17" o:spid="_x0000_s1026" type="#_x0000_t32" style="position:absolute;margin-left:53.35pt;margin-top:5.8pt;width:176.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Em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YiRJ&#10;Dyt6PjgVKqPk0c9n0DaHsFLujO+QnuSrflH0u0VSlS2RDQ/Rb2cNyYnPiN6l+IvVUGU/fFYMYggU&#10;CMM61ab3kDAGdAo7Od92wk8OUfiYpg/LeTbDiI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"/>
                  </w:pict>
                </mc:Fallback>
              </mc:AlternateContent>
            </w:r>
          </w:p>
          <w:p w:rsidR="006B6F74" w:rsidRPr="001F4CB8" w:rsidRDefault="00724AB5" w:rsidP="008B6653">
            <w:pPr>
              <w:jc w:val="center"/>
              <w:rPr>
                <w:i/>
                <w:color w:val="auto"/>
                <w:sz w:val="28"/>
                <w:szCs w:val="28"/>
              </w:rPr>
            </w:pPr>
            <w:r w:rsidRPr="001F4CB8">
              <w:rPr>
                <w:i/>
                <w:color w:val="auto"/>
                <w:sz w:val="28"/>
                <w:szCs w:val="28"/>
              </w:rPr>
              <w:t>Hà Nội, ngày      tháng     năm 20</w:t>
            </w:r>
            <w:r w:rsidR="00AF731B">
              <w:rPr>
                <w:i/>
                <w:color w:val="auto"/>
                <w:sz w:val="28"/>
                <w:szCs w:val="28"/>
              </w:rPr>
              <w:t>20</w:t>
            </w:r>
          </w:p>
          <w:p w:rsidR="00225822" w:rsidRDefault="00724AB5" w:rsidP="006B6F74">
            <w:pPr>
              <w:rPr>
                <w:i/>
                <w:color w:val="auto"/>
                <w:sz w:val="28"/>
                <w:szCs w:val="28"/>
              </w:rPr>
            </w:pPr>
            <w:r w:rsidRPr="001F4CB8">
              <w:rPr>
                <w:i/>
                <w:color w:val="auto"/>
                <w:sz w:val="28"/>
                <w:szCs w:val="28"/>
              </w:rPr>
              <w:t xml:space="preserve">  </w:t>
            </w:r>
          </w:p>
          <w:p w:rsidR="00077456" w:rsidRPr="00077456" w:rsidRDefault="00077456" w:rsidP="006B6F74">
            <w:pPr>
              <w:rPr>
                <w:i/>
                <w:color w:val="auto"/>
                <w:sz w:val="18"/>
                <w:szCs w:val="28"/>
              </w:rPr>
            </w:pPr>
          </w:p>
        </w:tc>
      </w:tr>
    </w:tbl>
    <w:p w:rsidR="0096115C" w:rsidRPr="001F4CB8" w:rsidRDefault="0096115C" w:rsidP="006B6F74">
      <w:pPr>
        <w:ind w:firstLine="720"/>
        <w:rPr>
          <w:b/>
          <w:color w:val="auto"/>
          <w:sz w:val="8"/>
          <w:szCs w:val="28"/>
        </w:rPr>
      </w:pPr>
    </w:p>
    <w:p w:rsidR="006B6F74" w:rsidRPr="001F4CB8" w:rsidRDefault="006B6F74" w:rsidP="006B6F74">
      <w:pPr>
        <w:ind w:firstLine="720"/>
        <w:rPr>
          <w:b/>
          <w:color w:val="auto"/>
          <w:sz w:val="28"/>
          <w:szCs w:val="28"/>
        </w:rPr>
      </w:pPr>
      <w:r w:rsidRPr="001F4CB8">
        <w:rPr>
          <w:b/>
          <w:color w:val="auto"/>
          <w:sz w:val="28"/>
          <w:szCs w:val="28"/>
        </w:rPr>
        <w:t xml:space="preserve">              </w:t>
      </w:r>
      <w:r w:rsidR="005E675B" w:rsidRPr="001F4CB8">
        <w:rPr>
          <w:b/>
          <w:color w:val="auto"/>
          <w:sz w:val="28"/>
          <w:szCs w:val="28"/>
        </w:rPr>
        <w:t xml:space="preserve">                             </w:t>
      </w:r>
      <w:r w:rsidRPr="001F4CB8">
        <w:rPr>
          <w:b/>
          <w:color w:val="auto"/>
          <w:sz w:val="28"/>
          <w:szCs w:val="28"/>
        </w:rPr>
        <w:t>BÁO CÁO</w:t>
      </w:r>
    </w:p>
    <w:p w:rsidR="00AC7AA3" w:rsidRDefault="007A6D4C" w:rsidP="006B6F74">
      <w:pPr>
        <w:jc w:val="center"/>
        <w:rPr>
          <w:b/>
          <w:color w:val="auto"/>
          <w:sz w:val="28"/>
          <w:szCs w:val="28"/>
        </w:rPr>
      </w:pPr>
      <w:r>
        <w:rPr>
          <w:b/>
          <w:color w:val="auto"/>
          <w:sz w:val="28"/>
          <w:szCs w:val="28"/>
        </w:rPr>
        <w:t>Đ</w:t>
      </w:r>
      <w:r w:rsidR="005306D8">
        <w:rPr>
          <w:b/>
          <w:color w:val="auto"/>
          <w:sz w:val="28"/>
          <w:szCs w:val="28"/>
        </w:rPr>
        <w:t xml:space="preserve">ánh giá tác động của Nghị định </w:t>
      </w:r>
      <w:r w:rsidR="00AC7AA3">
        <w:rPr>
          <w:b/>
          <w:color w:val="auto"/>
          <w:sz w:val="28"/>
          <w:szCs w:val="28"/>
        </w:rPr>
        <w:t xml:space="preserve">quy định xử phạt vi phạm hành chính trong lĩnh vực chứng khoán và thị trường chứng khoán </w:t>
      </w:r>
    </w:p>
    <w:p w:rsidR="006B6F74" w:rsidRPr="00723418" w:rsidRDefault="00AC7AA3" w:rsidP="006B6F74">
      <w:pPr>
        <w:jc w:val="center"/>
        <w:rPr>
          <w:b/>
          <w:color w:val="auto"/>
          <w:sz w:val="28"/>
          <w:szCs w:val="28"/>
        </w:rPr>
      </w:pPr>
      <w:r>
        <w:rPr>
          <w:b/>
          <w:color w:val="auto"/>
          <w:sz w:val="28"/>
          <w:szCs w:val="28"/>
        </w:rPr>
        <w:t>(</w:t>
      </w:r>
      <w:r w:rsidR="006C584D">
        <w:rPr>
          <w:b/>
          <w:color w:val="auto"/>
          <w:sz w:val="28"/>
          <w:szCs w:val="28"/>
        </w:rPr>
        <w:t>thay thế</w:t>
      </w:r>
      <w:r w:rsidR="00560FBE">
        <w:rPr>
          <w:b/>
          <w:color w:val="auto"/>
          <w:sz w:val="28"/>
          <w:szCs w:val="28"/>
        </w:rPr>
        <w:t xml:space="preserve"> </w:t>
      </w:r>
      <w:r w:rsidR="005306D8">
        <w:rPr>
          <w:b/>
          <w:color w:val="auto"/>
          <w:sz w:val="28"/>
          <w:szCs w:val="28"/>
        </w:rPr>
        <w:t>Nghị định số 108/2013/NĐ-CP</w:t>
      </w:r>
      <w:r w:rsidR="006C584D">
        <w:rPr>
          <w:b/>
          <w:color w:val="auto"/>
          <w:sz w:val="28"/>
          <w:szCs w:val="28"/>
        </w:rPr>
        <w:t xml:space="preserve"> </w:t>
      </w:r>
      <w:r>
        <w:rPr>
          <w:b/>
          <w:color w:val="auto"/>
          <w:sz w:val="28"/>
          <w:szCs w:val="28"/>
        </w:rPr>
        <w:t>và Nghị định số 145/2016/NĐ-CP</w:t>
      </w:r>
      <w:r w:rsidR="00860667">
        <w:rPr>
          <w:b/>
          <w:color w:val="auto"/>
          <w:sz w:val="28"/>
          <w:szCs w:val="28"/>
        </w:rPr>
        <w:t xml:space="preserve"> sửa đổi, bổ sung một số điều của Nghị định số 108/2013/NĐ-CP</w:t>
      </w:r>
      <w:r>
        <w:rPr>
          <w:b/>
          <w:color w:val="auto"/>
          <w:sz w:val="28"/>
          <w:szCs w:val="28"/>
        </w:rPr>
        <w:t>)</w:t>
      </w:r>
    </w:p>
    <w:p w:rsidR="00C97447" w:rsidRPr="001F4CB8" w:rsidRDefault="000C778F" w:rsidP="0096115C">
      <w:pPr>
        <w:spacing w:before="120" w:after="120"/>
        <w:ind w:firstLine="720"/>
        <w:jc w:val="center"/>
        <w:rPr>
          <w:b/>
          <w:color w:val="auto"/>
          <w:sz w:val="28"/>
          <w:szCs w:val="28"/>
        </w:rPr>
      </w:pPr>
      <w:r>
        <w:rPr>
          <w:b/>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1965960</wp:posOffset>
                </wp:positionH>
                <wp:positionV relativeFrom="paragraph">
                  <wp:posOffset>111125</wp:posOffset>
                </wp:positionV>
                <wp:extent cx="1851660" cy="0"/>
                <wp:effectExtent l="13335" t="6350" r="11430" b="1270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85B3A" id="AutoShape 21" o:spid="_x0000_s1026" type="#_x0000_t32" style="position:absolute;margin-left:154.8pt;margin-top:8.75pt;width:145.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"/>
            </w:pict>
          </mc:Fallback>
        </mc:AlternateContent>
      </w:r>
    </w:p>
    <w:p w:rsidR="00077456" w:rsidRPr="00077456" w:rsidRDefault="008E207D" w:rsidP="007E1384">
      <w:pPr>
        <w:tabs>
          <w:tab w:val="left" w:pos="720"/>
          <w:tab w:val="left" w:pos="6090"/>
        </w:tabs>
        <w:spacing w:before="120" w:after="120"/>
        <w:ind w:firstLine="567"/>
        <w:rPr>
          <w:color w:val="auto"/>
          <w:sz w:val="18"/>
          <w:szCs w:val="28"/>
          <w:lang w:val="nl-NL"/>
        </w:rPr>
      </w:pPr>
      <w:r>
        <w:rPr>
          <w:color w:val="auto"/>
          <w:sz w:val="28"/>
          <w:szCs w:val="28"/>
          <w:lang w:val="nl-NL"/>
        </w:rPr>
        <w:tab/>
      </w:r>
      <w:r w:rsidR="007E1384">
        <w:rPr>
          <w:color w:val="auto"/>
          <w:sz w:val="28"/>
          <w:szCs w:val="28"/>
          <w:lang w:val="nl-NL"/>
        </w:rPr>
        <w:tab/>
      </w:r>
    </w:p>
    <w:p w:rsidR="005306D8" w:rsidRPr="004D3A80" w:rsidRDefault="00077456" w:rsidP="006C584D">
      <w:pPr>
        <w:spacing w:before="120" w:after="120"/>
        <w:ind w:firstLine="567"/>
        <w:rPr>
          <w:color w:val="auto"/>
          <w:sz w:val="28"/>
          <w:szCs w:val="28"/>
          <w:lang w:val="nl-NL"/>
        </w:rPr>
      </w:pPr>
      <w:r>
        <w:rPr>
          <w:color w:val="auto"/>
          <w:sz w:val="28"/>
          <w:szCs w:val="28"/>
          <w:lang w:val="nl-NL"/>
        </w:rPr>
        <w:tab/>
      </w:r>
      <w:r w:rsidR="005306D8" w:rsidRPr="004D3A80">
        <w:rPr>
          <w:color w:val="auto"/>
          <w:sz w:val="28"/>
          <w:szCs w:val="28"/>
          <w:lang w:val="nl-NL"/>
        </w:rPr>
        <w:t xml:space="preserve">Bộ Tài chính tiến hành đánh giá tác động của </w:t>
      </w:r>
      <w:r w:rsidR="008E207D">
        <w:rPr>
          <w:color w:val="auto"/>
          <w:sz w:val="28"/>
          <w:szCs w:val="28"/>
          <w:lang w:val="nl-NL"/>
        </w:rPr>
        <w:t>Nghị định</w:t>
      </w:r>
      <w:r w:rsidR="004E537D">
        <w:rPr>
          <w:color w:val="auto"/>
          <w:sz w:val="28"/>
          <w:szCs w:val="28"/>
          <w:lang w:val="nl-NL"/>
        </w:rPr>
        <w:t xml:space="preserve"> </w:t>
      </w:r>
      <w:r w:rsidR="00AC7AA3" w:rsidRPr="00AC7AA3">
        <w:rPr>
          <w:color w:val="auto"/>
          <w:sz w:val="28"/>
          <w:szCs w:val="28"/>
          <w:lang w:val="nl-NL"/>
        </w:rPr>
        <w:t xml:space="preserve">quy định xử phạt vi phạm hành chính trong lĩnh vực chứng khoán và thị trường chứng khoán </w:t>
      </w:r>
      <w:r w:rsidR="00AC7AA3">
        <w:rPr>
          <w:color w:val="auto"/>
          <w:sz w:val="28"/>
          <w:szCs w:val="28"/>
          <w:lang w:val="nl-NL"/>
        </w:rPr>
        <w:t>(</w:t>
      </w:r>
      <w:r w:rsidR="006C584D" w:rsidRPr="006C584D">
        <w:rPr>
          <w:color w:val="auto"/>
          <w:sz w:val="28"/>
          <w:szCs w:val="28"/>
          <w:lang w:val="nl-NL"/>
        </w:rPr>
        <w:t xml:space="preserve">thay thế Nghị định số 108/2013/NĐ-CP </w:t>
      </w:r>
      <w:r w:rsidR="00AC7AA3">
        <w:rPr>
          <w:color w:val="auto"/>
          <w:sz w:val="28"/>
          <w:szCs w:val="28"/>
          <w:lang w:val="nl-NL"/>
        </w:rPr>
        <w:t xml:space="preserve">và Nghị định số 145/2016/NĐ-CP) </w:t>
      </w:r>
      <w:r w:rsidR="005306D8" w:rsidRPr="004D3A80">
        <w:rPr>
          <w:color w:val="auto"/>
          <w:sz w:val="28"/>
          <w:szCs w:val="28"/>
          <w:lang w:val="nl-NL"/>
        </w:rPr>
        <w:t xml:space="preserve">theo các nội dung </w:t>
      </w:r>
      <w:r w:rsidR="006C584D">
        <w:rPr>
          <w:color w:val="auto"/>
          <w:sz w:val="28"/>
          <w:szCs w:val="28"/>
          <w:lang w:val="nl-NL"/>
        </w:rPr>
        <w:t>s</w:t>
      </w:r>
      <w:r w:rsidR="005306D8" w:rsidRPr="004D3A80">
        <w:rPr>
          <w:color w:val="auto"/>
          <w:sz w:val="28"/>
          <w:szCs w:val="28"/>
          <w:lang w:val="nl-NL"/>
        </w:rPr>
        <w:t>au đây:</w:t>
      </w:r>
    </w:p>
    <w:p w:rsidR="004E094F" w:rsidRDefault="00425BE0" w:rsidP="002B44D4">
      <w:pPr>
        <w:spacing w:before="120" w:after="120"/>
        <w:rPr>
          <w:b/>
          <w:color w:val="auto"/>
          <w:sz w:val="28"/>
          <w:szCs w:val="28"/>
          <w:lang w:val="nl-NL"/>
        </w:rPr>
      </w:pPr>
      <w:r>
        <w:rPr>
          <w:b/>
          <w:color w:val="auto"/>
          <w:sz w:val="28"/>
          <w:szCs w:val="28"/>
          <w:lang w:val="nl-NL"/>
        </w:rPr>
        <w:tab/>
      </w:r>
      <w:r w:rsidR="004E094F">
        <w:rPr>
          <w:b/>
          <w:color w:val="auto"/>
          <w:sz w:val="28"/>
          <w:szCs w:val="28"/>
          <w:lang w:val="nl-NL"/>
        </w:rPr>
        <w:t>I. Nội dung chính sách</w:t>
      </w:r>
    </w:p>
    <w:p w:rsidR="005306D8" w:rsidRPr="002B44D4" w:rsidRDefault="002B44D4" w:rsidP="004E094F">
      <w:pPr>
        <w:spacing w:before="120" w:after="120"/>
        <w:ind w:firstLine="720"/>
        <w:rPr>
          <w:b/>
          <w:color w:val="auto"/>
          <w:sz w:val="28"/>
          <w:szCs w:val="28"/>
          <w:lang w:val="nl-NL"/>
        </w:rPr>
      </w:pPr>
      <w:r w:rsidRPr="002B44D4">
        <w:rPr>
          <w:b/>
          <w:color w:val="auto"/>
          <w:sz w:val="28"/>
          <w:szCs w:val="28"/>
          <w:lang w:val="nl-NL"/>
        </w:rPr>
        <w:t xml:space="preserve">1. </w:t>
      </w:r>
      <w:r w:rsidR="005306D8" w:rsidRPr="002B44D4">
        <w:rPr>
          <w:b/>
          <w:color w:val="auto"/>
          <w:sz w:val="28"/>
          <w:szCs w:val="28"/>
          <w:lang w:val="nl-NL"/>
        </w:rPr>
        <w:t>Cơ sở</w:t>
      </w:r>
      <w:r>
        <w:rPr>
          <w:b/>
          <w:color w:val="auto"/>
          <w:sz w:val="28"/>
          <w:szCs w:val="28"/>
          <w:lang w:val="nl-NL"/>
        </w:rPr>
        <w:t xml:space="preserve"> pháp lý</w:t>
      </w:r>
      <w:bookmarkStart w:id="0" w:name="_GoBack"/>
      <w:bookmarkEnd w:id="0"/>
    </w:p>
    <w:p w:rsidR="00DB001D" w:rsidRDefault="00DB001D" w:rsidP="00E67C8A">
      <w:pPr>
        <w:spacing w:before="120" w:after="120"/>
        <w:ind w:firstLine="720"/>
        <w:rPr>
          <w:color w:val="auto"/>
          <w:sz w:val="28"/>
          <w:szCs w:val="28"/>
          <w:lang w:val="nl-NL"/>
        </w:rPr>
      </w:pPr>
      <w:r w:rsidRPr="00DB001D">
        <w:rPr>
          <w:color w:val="auto"/>
          <w:sz w:val="28"/>
          <w:szCs w:val="28"/>
          <w:lang w:val="nl-NL"/>
        </w:rPr>
        <w:t xml:space="preserve">Thực hiện chương trình xây dựng văn bản quy định chi tiết và hướng dẫn thi hành Luật Chứng khoán số 54/2019/QH14 (Luật Chứng khoán 2019) theo Quyết định số 24/QĐ-TTg ngày 06/01/2020 của Thủ tướng Chính phủ, Nghị định quy định xử phạt VPHC trong lĩnh vực </w:t>
      </w:r>
      <w:r>
        <w:rPr>
          <w:color w:val="auto"/>
          <w:sz w:val="28"/>
          <w:szCs w:val="28"/>
          <w:lang w:val="nl-NL"/>
        </w:rPr>
        <w:t>chứng khoán và thị trường chứng khoán (</w:t>
      </w:r>
      <w:r w:rsidRPr="00DB001D">
        <w:rPr>
          <w:color w:val="auto"/>
          <w:sz w:val="28"/>
          <w:szCs w:val="28"/>
          <w:lang w:val="nl-NL"/>
        </w:rPr>
        <w:t>CK và TTCK</w:t>
      </w:r>
      <w:r>
        <w:rPr>
          <w:color w:val="auto"/>
          <w:sz w:val="28"/>
          <w:szCs w:val="28"/>
          <w:lang w:val="nl-NL"/>
        </w:rPr>
        <w:t>)</w:t>
      </w:r>
      <w:r w:rsidRPr="00DB001D">
        <w:rPr>
          <w:color w:val="auto"/>
          <w:sz w:val="28"/>
          <w:szCs w:val="28"/>
          <w:lang w:val="nl-NL"/>
        </w:rPr>
        <w:t xml:space="preserve"> để thực thi Khoản 7 Điều 132 Luật Chứng khoán 2019.</w:t>
      </w:r>
      <w:r>
        <w:rPr>
          <w:color w:val="auto"/>
          <w:sz w:val="28"/>
          <w:szCs w:val="28"/>
          <w:lang w:val="nl-NL"/>
        </w:rPr>
        <w:t xml:space="preserve"> </w:t>
      </w:r>
    </w:p>
    <w:p w:rsidR="00FA5E44" w:rsidRDefault="008E207D" w:rsidP="00E67C8A">
      <w:pPr>
        <w:spacing w:before="120" w:after="120"/>
        <w:ind w:firstLine="720"/>
        <w:rPr>
          <w:color w:val="auto"/>
          <w:sz w:val="28"/>
          <w:szCs w:val="28"/>
          <w:lang w:val="nl-NL"/>
        </w:rPr>
      </w:pPr>
      <w:r>
        <w:rPr>
          <w:color w:val="auto"/>
          <w:sz w:val="28"/>
          <w:szCs w:val="28"/>
          <w:lang w:val="nl-NL"/>
        </w:rPr>
        <w:t xml:space="preserve">Việc ban hành </w:t>
      </w:r>
      <w:r w:rsidR="004210B1">
        <w:rPr>
          <w:color w:val="auto"/>
          <w:sz w:val="28"/>
          <w:szCs w:val="28"/>
          <w:lang w:val="nl-NL"/>
        </w:rPr>
        <w:t>Nghị định</w:t>
      </w:r>
      <w:r w:rsidR="004E537D">
        <w:rPr>
          <w:color w:val="auto"/>
          <w:sz w:val="28"/>
          <w:szCs w:val="28"/>
          <w:lang w:val="nl-NL"/>
        </w:rPr>
        <w:t xml:space="preserve"> </w:t>
      </w:r>
      <w:r w:rsidR="00AC7AA3">
        <w:rPr>
          <w:color w:val="auto"/>
          <w:sz w:val="28"/>
          <w:szCs w:val="28"/>
          <w:lang w:val="pt-BR"/>
        </w:rPr>
        <w:t>q</w:t>
      </w:r>
      <w:r w:rsidR="007C365B">
        <w:rPr>
          <w:color w:val="auto"/>
          <w:sz w:val="28"/>
          <w:szCs w:val="28"/>
          <w:lang w:val="pt-BR"/>
        </w:rPr>
        <w:t>uy định xử phạt vi phạm hành chính</w:t>
      </w:r>
      <w:r w:rsidR="005F1DC2">
        <w:rPr>
          <w:color w:val="auto"/>
          <w:sz w:val="28"/>
          <w:szCs w:val="28"/>
          <w:lang w:val="pt-BR"/>
        </w:rPr>
        <w:t xml:space="preserve"> (XPVPHC)</w:t>
      </w:r>
      <w:r w:rsidR="007C365B">
        <w:rPr>
          <w:color w:val="auto"/>
          <w:sz w:val="28"/>
          <w:szCs w:val="28"/>
          <w:lang w:val="pt-BR"/>
        </w:rPr>
        <w:t xml:space="preserve"> trong </w:t>
      </w:r>
      <w:r w:rsidR="00AC7AA3">
        <w:rPr>
          <w:color w:val="auto"/>
          <w:sz w:val="28"/>
          <w:szCs w:val="28"/>
          <w:lang w:val="pt-BR"/>
        </w:rPr>
        <w:t xml:space="preserve">CK và TTCK </w:t>
      </w:r>
      <w:r w:rsidR="00DB001D">
        <w:rPr>
          <w:color w:val="auto"/>
          <w:sz w:val="28"/>
          <w:szCs w:val="28"/>
          <w:lang w:val="pt-BR"/>
        </w:rPr>
        <w:t xml:space="preserve">sẽ </w:t>
      </w:r>
      <w:r w:rsidR="00AC7AA3">
        <w:rPr>
          <w:color w:val="auto"/>
          <w:sz w:val="28"/>
          <w:szCs w:val="28"/>
          <w:lang w:val="pt-BR"/>
        </w:rPr>
        <w:t xml:space="preserve">thay thế </w:t>
      </w:r>
      <w:r w:rsidR="00AC7AA3" w:rsidRPr="00E84978">
        <w:rPr>
          <w:color w:val="auto"/>
          <w:sz w:val="28"/>
          <w:szCs w:val="28"/>
          <w:lang w:val="pt-BR"/>
        </w:rPr>
        <w:t>Nghị định số 108/2013/NĐ-CP</w:t>
      </w:r>
      <w:r w:rsidR="00AC7AA3">
        <w:rPr>
          <w:color w:val="auto"/>
          <w:sz w:val="28"/>
          <w:szCs w:val="28"/>
          <w:lang w:val="pt-BR"/>
        </w:rPr>
        <w:t xml:space="preserve"> ngày 23/9/2013 </w:t>
      </w:r>
      <w:r w:rsidR="00AE4094">
        <w:rPr>
          <w:color w:val="auto"/>
          <w:sz w:val="28"/>
          <w:szCs w:val="28"/>
          <w:lang w:val="pt-BR"/>
        </w:rPr>
        <w:t>(Nghị đị</w:t>
      </w:r>
      <w:r>
        <w:rPr>
          <w:color w:val="auto"/>
          <w:sz w:val="28"/>
          <w:szCs w:val="28"/>
          <w:lang w:val="pt-BR"/>
        </w:rPr>
        <w:t>nh 108</w:t>
      </w:r>
      <w:r w:rsidR="00AE4094">
        <w:rPr>
          <w:color w:val="auto"/>
          <w:sz w:val="28"/>
          <w:szCs w:val="28"/>
          <w:lang w:val="pt-BR"/>
        </w:rPr>
        <w:t>)</w:t>
      </w:r>
      <w:r w:rsidR="00FA5E44" w:rsidRPr="00E84978">
        <w:rPr>
          <w:color w:val="auto"/>
          <w:sz w:val="28"/>
          <w:szCs w:val="28"/>
          <w:lang w:val="nl-NL"/>
        </w:rPr>
        <w:t xml:space="preserve"> </w:t>
      </w:r>
      <w:r w:rsidR="00AC7AA3">
        <w:rPr>
          <w:color w:val="auto"/>
          <w:sz w:val="28"/>
          <w:szCs w:val="28"/>
          <w:lang w:val="nl-NL"/>
        </w:rPr>
        <w:t xml:space="preserve">được sửa đổi bổ sung theo Nghị định số 145/2016/NĐ-CP ngày 01/11/2016 (Nghị định 145) </w:t>
      </w:r>
      <w:r w:rsidR="00860667">
        <w:rPr>
          <w:color w:val="auto"/>
          <w:sz w:val="28"/>
          <w:szCs w:val="28"/>
          <w:lang w:val="nl-NL"/>
        </w:rPr>
        <w:t xml:space="preserve">của Chính phủ </w:t>
      </w:r>
      <w:r w:rsidR="00FA5E44" w:rsidRPr="00E84978">
        <w:rPr>
          <w:color w:val="auto"/>
          <w:sz w:val="28"/>
          <w:szCs w:val="28"/>
          <w:lang w:val="nl-NL"/>
        </w:rPr>
        <w:t>nhằm đảm bảo tính đồng bộ</w:t>
      </w:r>
      <w:r w:rsidR="00FA5E44">
        <w:rPr>
          <w:color w:val="auto"/>
          <w:sz w:val="28"/>
          <w:szCs w:val="28"/>
          <w:lang w:val="nl-NL"/>
        </w:rPr>
        <w:t>, bao quát</w:t>
      </w:r>
      <w:r w:rsidR="00FA5E44" w:rsidRPr="00E84978">
        <w:rPr>
          <w:color w:val="auto"/>
          <w:sz w:val="28"/>
          <w:szCs w:val="28"/>
          <w:lang w:val="nl-NL"/>
        </w:rPr>
        <w:t xml:space="preserve"> trong hệ thống pháp luật về chứng khoán và </w:t>
      </w:r>
      <w:r w:rsidR="007C365B">
        <w:rPr>
          <w:color w:val="auto"/>
          <w:sz w:val="28"/>
          <w:szCs w:val="28"/>
          <w:lang w:val="nl-NL"/>
        </w:rPr>
        <w:t xml:space="preserve">thị trường chứng khoán (CK và </w:t>
      </w:r>
      <w:r w:rsidR="00FA5E44" w:rsidRPr="00E84978">
        <w:rPr>
          <w:color w:val="auto"/>
          <w:sz w:val="28"/>
          <w:szCs w:val="28"/>
          <w:lang w:val="nl-NL"/>
        </w:rPr>
        <w:t>TTCK</w:t>
      </w:r>
      <w:r w:rsidR="007C365B">
        <w:rPr>
          <w:color w:val="auto"/>
          <w:sz w:val="28"/>
          <w:szCs w:val="28"/>
          <w:lang w:val="nl-NL"/>
        </w:rPr>
        <w:t>)</w:t>
      </w:r>
      <w:r w:rsidR="00FA5E44" w:rsidRPr="00E84978">
        <w:rPr>
          <w:color w:val="auto"/>
          <w:sz w:val="28"/>
          <w:szCs w:val="28"/>
          <w:lang w:val="nl-NL"/>
        </w:rPr>
        <w:t xml:space="preserve">, </w:t>
      </w:r>
      <w:r w:rsidR="00FA5E44">
        <w:rPr>
          <w:color w:val="auto"/>
          <w:sz w:val="28"/>
          <w:szCs w:val="28"/>
          <w:lang w:val="nl-NL"/>
        </w:rPr>
        <w:t>đảm bảo tính thực thi của các quy định pháp luật</w:t>
      </w:r>
      <w:r w:rsidR="004210B1">
        <w:rPr>
          <w:color w:val="auto"/>
          <w:sz w:val="28"/>
          <w:szCs w:val="28"/>
          <w:lang w:val="nl-NL"/>
        </w:rPr>
        <w:t xml:space="preserve"> mới ban hành</w:t>
      </w:r>
      <w:r w:rsidR="000E7E5D">
        <w:rPr>
          <w:color w:val="auto"/>
          <w:sz w:val="28"/>
          <w:szCs w:val="28"/>
          <w:lang w:val="nl-NL"/>
        </w:rPr>
        <w:t xml:space="preserve"> (</w:t>
      </w:r>
      <w:r w:rsidR="00E2033F" w:rsidRPr="00EB375A">
        <w:rPr>
          <w:color w:val="auto"/>
          <w:sz w:val="28"/>
          <w:szCs w:val="28"/>
          <w:lang w:val="nl-NL"/>
        </w:rPr>
        <w:t>Luật Chứng khoán số 54/2019/QH14</w:t>
      </w:r>
      <w:r w:rsidR="00AC7AA3">
        <w:rPr>
          <w:color w:val="auto"/>
          <w:sz w:val="28"/>
          <w:szCs w:val="28"/>
          <w:lang w:val="nl-NL"/>
        </w:rPr>
        <w:t xml:space="preserve"> và các văn bản quy định chi tiết và hướng dẫn thi hành)</w:t>
      </w:r>
      <w:r w:rsidR="004210B1">
        <w:rPr>
          <w:color w:val="auto"/>
          <w:sz w:val="28"/>
          <w:szCs w:val="28"/>
          <w:lang w:val="nl-NL"/>
        </w:rPr>
        <w:t>, khắc phục các tồn tại, vướng mắc trong quá trình thực thi Nghị định 108</w:t>
      </w:r>
      <w:r w:rsidR="00AC7AA3">
        <w:rPr>
          <w:color w:val="auto"/>
          <w:sz w:val="28"/>
          <w:szCs w:val="28"/>
          <w:lang w:val="nl-NL"/>
        </w:rPr>
        <w:t xml:space="preserve"> và Nghị định 145</w:t>
      </w:r>
      <w:r w:rsidR="00FA5E44" w:rsidRPr="00E84978">
        <w:rPr>
          <w:color w:val="auto"/>
          <w:sz w:val="28"/>
          <w:szCs w:val="28"/>
          <w:lang w:val="nl-NL"/>
        </w:rPr>
        <w:t xml:space="preserve">. </w:t>
      </w:r>
    </w:p>
    <w:p w:rsidR="005306D8" w:rsidRPr="00A61C44" w:rsidRDefault="00425BE0" w:rsidP="008B3E63">
      <w:pPr>
        <w:spacing w:before="120" w:after="120"/>
        <w:rPr>
          <w:b/>
          <w:color w:val="auto"/>
          <w:sz w:val="28"/>
          <w:szCs w:val="28"/>
          <w:lang w:val="sv-SE"/>
        </w:rPr>
      </w:pPr>
      <w:r>
        <w:rPr>
          <w:b/>
          <w:color w:val="auto"/>
          <w:sz w:val="28"/>
          <w:szCs w:val="28"/>
          <w:lang w:val="nl-NL"/>
        </w:rPr>
        <w:tab/>
      </w:r>
      <w:r w:rsidR="005306D8" w:rsidRPr="00561342">
        <w:rPr>
          <w:b/>
          <w:color w:val="auto"/>
          <w:sz w:val="28"/>
          <w:szCs w:val="28"/>
          <w:lang w:val="nl-NL"/>
        </w:rPr>
        <w:t xml:space="preserve">2. </w:t>
      </w:r>
      <w:r w:rsidR="005306D8" w:rsidRPr="00561342">
        <w:rPr>
          <w:b/>
          <w:color w:val="auto"/>
          <w:sz w:val="28"/>
          <w:szCs w:val="28"/>
          <w:lang w:val="sv-SE"/>
        </w:rPr>
        <w:t xml:space="preserve">Mục tiêu của việc ban hành Nghị định </w:t>
      </w:r>
      <w:r w:rsidR="00646738" w:rsidRPr="00561342">
        <w:rPr>
          <w:b/>
          <w:color w:val="auto"/>
          <w:sz w:val="28"/>
          <w:szCs w:val="28"/>
          <w:lang w:val="sv-SE"/>
        </w:rPr>
        <w:t>XPVPHC trong lĩnh vực CK và TTCK</w:t>
      </w:r>
    </w:p>
    <w:p w:rsidR="00561342" w:rsidRDefault="005306D8" w:rsidP="00E67C8A">
      <w:pPr>
        <w:spacing w:before="120" w:after="120"/>
        <w:ind w:firstLine="720"/>
        <w:rPr>
          <w:color w:val="auto"/>
          <w:sz w:val="28"/>
          <w:szCs w:val="28"/>
          <w:lang w:val="pt-BR"/>
        </w:rPr>
      </w:pPr>
      <w:r w:rsidRPr="00AD750B">
        <w:rPr>
          <w:color w:val="auto"/>
          <w:sz w:val="28"/>
          <w:szCs w:val="28"/>
          <w:lang w:val="sv-SE"/>
        </w:rPr>
        <w:t xml:space="preserve">- </w:t>
      </w:r>
      <w:r w:rsidR="00561342">
        <w:rPr>
          <w:color w:val="auto"/>
          <w:sz w:val="28"/>
          <w:szCs w:val="28"/>
          <w:lang w:val="sv-SE"/>
        </w:rPr>
        <w:t>Thứ nhất, đ</w:t>
      </w:r>
      <w:r w:rsidRPr="00AD750B">
        <w:rPr>
          <w:color w:val="auto"/>
          <w:sz w:val="28"/>
          <w:szCs w:val="28"/>
          <w:lang w:val="sv-SE"/>
        </w:rPr>
        <w:t xml:space="preserve">ảm bảo khả năng bao quát, xử lý nghiêm minh, công bằng và minh bạch các hành vi vi phạm trên thị trường; </w:t>
      </w:r>
      <w:r w:rsidR="007B54CA" w:rsidRPr="00AD750B">
        <w:rPr>
          <w:color w:val="auto"/>
          <w:sz w:val="28"/>
          <w:szCs w:val="28"/>
          <w:lang w:val="sv-SE"/>
        </w:rPr>
        <w:t xml:space="preserve">bảo đảm hoạt động </w:t>
      </w:r>
      <w:r w:rsidRPr="00AD750B">
        <w:rPr>
          <w:iCs/>
          <w:color w:val="auto"/>
          <w:sz w:val="28"/>
          <w:szCs w:val="28"/>
          <w:lang w:val="pt-BR"/>
        </w:rPr>
        <w:t>ổn định, an toàn</w:t>
      </w:r>
      <w:r w:rsidR="007B54CA" w:rsidRPr="00AD750B">
        <w:rPr>
          <w:iCs/>
          <w:color w:val="auto"/>
          <w:sz w:val="28"/>
          <w:szCs w:val="28"/>
          <w:lang w:val="pt-BR"/>
        </w:rPr>
        <w:t xml:space="preserve">, </w:t>
      </w:r>
      <w:r w:rsidR="00561342">
        <w:rPr>
          <w:iCs/>
          <w:color w:val="auto"/>
          <w:sz w:val="28"/>
          <w:szCs w:val="28"/>
          <w:lang w:val="pt-BR"/>
        </w:rPr>
        <w:t>lành mạnh</w:t>
      </w:r>
      <w:r w:rsidR="00561342" w:rsidRPr="00AD750B">
        <w:rPr>
          <w:color w:val="auto"/>
          <w:sz w:val="28"/>
          <w:szCs w:val="28"/>
          <w:lang w:val="pt-BR"/>
        </w:rPr>
        <w:t xml:space="preserve">, </w:t>
      </w:r>
      <w:r w:rsidR="00561342">
        <w:rPr>
          <w:color w:val="auto"/>
          <w:sz w:val="28"/>
          <w:szCs w:val="28"/>
          <w:lang w:val="pt-BR"/>
        </w:rPr>
        <w:t xml:space="preserve">tăng cường </w:t>
      </w:r>
      <w:r w:rsidR="00561342" w:rsidRPr="00AD750B">
        <w:rPr>
          <w:color w:val="auto"/>
          <w:sz w:val="28"/>
          <w:szCs w:val="28"/>
          <w:lang w:val="pt-BR"/>
        </w:rPr>
        <w:t xml:space="preserve">phòng ngừa rủi ro cho hoạt động </w:t>
      </w:r>
      <w:r w:rsidRPr="00AD750B">
        <w:rPr>
          <w:iCs/>
          <w:color w:val="auto"/>
          <w:sz w:val="28"/>
          <w:szCs w:val="28"/>
          <w:lang w:val="pt-BR"/>
        </w:rPr>
        <w:t xml:space="preserve">của </w:t>
      </w:r>
      <w:r w:rsidR="007B54CA" w:rsidRPr="00AD750B">
        <w:rPr>
          <w:iCs/>
          <w:color w:val="auto"/>
          <w:sz w:val="28"/>
          <w:szCs w:val="28"/>
          <w:lang w:val="pt-BR"/>
        </w:rPr>
        <w:t>TTCK</w:t>
      </w:r>
      <w:r w:rsidR="00561342">
        <w:rPr>
          <w:iCs/>
          <w:color w:val="auto"/>
          <w:sz w:val="28"/>
          <w:szCs w:val="28"/>
          <w:lang w:val="pt-BR"/>
        </w:rPr>
        <w:t>;</w:t>
      </w:r>
      <w:r w:rsidRPr="00AD750B">
        <w:rPr>
          <w:iCs/>
          <w:color w:val="auto"/>
          <w:sz w:val="28"/>
          <w:szCs w:val="28"/>
          <w:lang w:val="pt-BR"/>
        </w:rPr>
        <w:t xml:space="preserve"> b</w:t>
      </w:r>
      <w:r w:rsidRPr="00AD750B">
        <w:rPr>
          <w:color w:val="auto"/>
          <w:sz w:val="28"/>
          <w:szCs w:val="28"/>
          <w:lang w:val="pt-BR"/>
        </w:rPr>
        <w:t>ảo vệ quyền, lợi ích hợp pháp của các chủ thể tham gia thị trường</w:t>
      </w:r>
      <w:r w:rsidR="00561342">
        <w:rPr>
          <w:color w:val="auto"/>
          <w:sz w:val="28"/>
          <w:szCs w:val="28"/>
          <w:lang w:val="pt-BR"/>
        </w:rPr>
        <w:t>.</w:t>
      </w:r>
    </w:p>
    <w:p w:rsidR="005306D8" w:rsidRPr="00836E20" w:rsidRDefault="00561342" w:rsidP="00E67C8A">
      <w:pPr>
        <w:spacing w:before="120" w:after="120"/>
        <w:ind w:firstLine="720"/>
        <w:rPr>
          <w:color w:val="auto"/>
          <w:sz w:val="28"/>
          <w:szCs w:val="28"/>
          <w:lang w:val="sv-SE"/>
        </w:rPr>
      </w:pPr>
      <w:r>
        <w:rPr>
          <w:color w:val="auto"/>
          <w:sz w:val="28"/>
          <w:szCs w:val="28"/>
          <w:lang w:val="pt-BR"/>
        </w:rPr>
        <w:t xml:space="preserve">- Thứ hai, </w:t>
      </w:r>
      <w:r w:rsidR="007B54CA" w:rsidRPr="00AD750B">
        <w:rPr>
          <w:color w:val="auto"/>
          <w:sz w:val="28"/>
          <w:szCs w:val="28"/>
          <w:lang w:val="pt-BR"/>
        </w:rPr>
        <w:t>bảo đảm thực thi các quy định pháp luật mới về chứng khoán,</w:t>
      </w:r>
      <w:r>
        <w:rPr>
          <w:color w:val="auto"/>
          <w:sz w:val="28"/>
          <w:szCs w:val="28"/>
          <w:lang w:val="pt-BR"/>
        </w:rPr>
        <w:t xml:space="preserve"> đặc biệt là Luật Chứng khoán 2019 và các văn bản hướng dẫn thi hành,</w:t>
      </w:r>
      <w:r w:rsidR="007B54CA" w:rsidRPr="00AD750B">
        <w:rPr>
          <w:color w:val="auto"/>
          <w:sz w:val="28"/>
          <w:szCs w:val="28"/>
          <w:lang w:val="pt-BR"/>
        </w:rPr>
        <w:t xml:space="preserve"> </w:t>
      </w:r>
      <w:r w:rsidR="007C365B" w:rsidRPr="00AD750B">
        <w:rPr>
          <w:color w:val="auto"/>
          <w:sz w:val="28"/>
          <w:szCs w:val="28"/>
          <w:lang w:val="pt-BR"/>
        </w:rPr>
        <w:t>phù hợp với các văn bản pháp luật liên quan</w:t>
      </w:r>
      <w:r w:rsidR="005306D8" w:rsidRPr="00AD750B">
        <w:rPr>
          <w:color w:val="auto"/>
          <w:sz w:val="28"/>
          <w:szCs w:val="28"/>
          <w:lang w:val="pt-BR"/>
        </w:rPr>
        <w:t>.</w:t>
      </w:r>
      <w:r w:rsidR="00EF6287">
        <w:rPr>
          <w:color w:val="auto"/>
          <w:sz w:val="28"/>
          <w:szCs w:val="28"/>
          <w:lang w:val="pt-BR"/>
        </w:rPr>
        <w:t xml:space="preserve"> </w:t>
      </w:r>
    </w:p>
    <w:p w:rsidR="005306D8" w:rsidRPr="007B54CA" w:rsidRDefault="005306D8" w:rsidP="00EF6287">
      <w:pPr>
        <w:spacing w:before="120" w:after="120"/>
        <w:ind w:firstLine="720"/>
        <w:rPr>
          <w:color w:val="auto"/>
          <w:sz w:val="28"/>
          <w:szCs w:val="28"/>
          <w:lang w:val="pt-BR"/>
        </w:rPr>
      </w:pPr>
      <w:r w:rsidRPr="007B54CA">
        <w:rPr>
          <w:color w:val="auto"/>
          <w:sz w:val="28"/>
          <w:szCs w:val="28"/>
          <w:lang w:val="pt-BR"/>
        </w:rPr>
        <w:lastRenderedPageBreak/>
        <w:t xml:space="preserve">- </w:t>
      </w:r>
      <w:r w:rsidR="00561342">
        <w:rPr>
          <w:color w:val="auto"/>
          <w:sz w:val="28"/>
          <w:szCs w:val="28"/>
          <w:lang w:val="pt-BR"/>
        </w:rPr>
        <w:t>Thứ ba, s</w:t>
      </w:r>
      <w:r w:rsidR="00DC0C6D">
        <w:rPr>
          <w:color w:val="auto"/>
          <w:sz w:val="28"/>
          <w:szCs w:val="28"/>
          <w:lang w:val="pt-BR"/>
        </w:rPr>
        <w:t xml:space="preserve">ửa đổi </w:t>
      </w:r>
      <w:r w:rsidR="00561342">
        <w:rPr>
          <w:color w:val="auto"/>
          <w:sz w:val="28"/>
          <w:szCs w:val="28"/>
          <w:lang w:val="pt-BR"/>
        </w:rPr>
        <w:t xml:space="preserve">hành vi, </w:t>
      </w:r>
      <w:r w:rsidR="00DC0C6D">
        <w:rPr>
          <w:color w:val="auto"/>
          <w:sz w:val="28"/>
          <w:szCs w:val="28"/>
          <w:lang w:val="pt-BR"/>
        </w:rPr>
        <w:t>chế tài xử phạt phù hợp với thực tiễn xử lý vi phạm hành chính trên thị trường</w:t>
      </w:r>
      <w:r w:rsidR="00836E20">
        <w:rPr>
          <w:color w:val="auto"/>
          <w:sz w:val="28"/>
          <w:szCs w:val="28"/>
          <w:lang w:val="pt-BR"/>
        </w:rPr>
        <w:t xml:space="preserve">, </w:t>
      </w:r>
      <w:r w:rsidRPr="007B54CA">
        <w:rPr>
          <w:color w:val="auto"/>
          <w:sz w:val="28"/>
          <w:szCs w:val="28"/>
          <w:lang w:val="pt-BR"/>
        </w:rPr>
        <w:t xml:space="preserve">đảm bảo tính </w:t>
      </w:r>
      <w:r w:rsidR="00DC0C6D">
        <w:rPr>
          <w:color w:val="auto"/>
          <w:sz w:val="28"/>
          <w:szCs w:val="28"/>
          <w:lang w:val="pt-BR"/>
        </w:rPr>
        <w:t xml:space="preserve">phù hợp, tương ứng giữa tính chất, mức độ vi phạm với mức phạt, </w:t>
      </w:r>
      <w:r w:rsidR="00561342">
        <w:rPr>
          <w:color w:val="auto"/>
          <w:sz w:val="28"/>
          <w:szCs w:val="28"/>
          <w:lang w:val="pt-BR"/>
        </w:rPr>
        <w:t xml:space="preserve">hình thức xử phạt và biện pháp khắc phục hậu quả; </w:t>
      </w:r>
      <w:r w:rsidR="00EF6287">
        <w:rPr>
          <w:color w:val="auto"/>
          <w:sz w:val="28"/>
          <w:szCs w:val="28"/>
          <w:lang w:val="pt-BR"/>
        </w:rPr>
        <w:t xml:space="preserve">góp phần giảm thiểu ảnh hưởng tiêu cực </w:t>
      </w:r>
      <w:r w:rsidR="00561342">
        <w:rPr>
          <w:color w:val="auto"/>
          <w:sz w:val="28"/>
          <w:szCs w:val="28"/>
          <w:lang w:val="pt-BR"/>
        </w:rPr>
        <w:t xml:space="preserve">từ vi phạm </w:t>
      </w:r>
      <w:r w:rsidR="00EF6287">
        <w:rPr>
          <w:color w:val="auto"/>
          <w:sz w:val="28"/>
          <w:szCs w:val="28"/>
          <w:lang w:val="pt-BR"/>
        </w:rPr>
        <w:t xml:space="preserve">tới tâm lý, niềm tin và tính công bằng của thị trường; </w:t>
      </w:r>
      <w:r w:rsidR="00561342">
        <w:rPr>
          <w:color w:val="auto"/>
          <w:sz w:val="28"/>
          <w:szCs w:val="28"/>
          <w:lang w:val="pt-BR"/>
        </w:rPr>
        <w:t xml:space="preserve">tiếp tục nâng cao tính </w:t>
      </w:r>
      <w:r w:rsidR="00EF6287">
        <w:rPr>
          <w:color w:val="auto"/>
          <w:sz w:val="28"/>
          <w:szCs w:val="28"/>
          <w:lang w:val="pt-BR"/>
        </w:rPr>
        <w:t>răn đe, phòng ngừa vi phạm</w:t>
      </w:r>
      <w:r w:rsidR="00561342">
        <w:rPr>
          <w:color w:val="auto"/>
          <w:sz w:val="28"/>
          <w:szCs w:val="28"/>
          <w:lang w:val="pt-BR"/>
        </w:rPr>
        <w:t>, khuyến khích ý thức</w:t>
      </w:r>
      <w:r w:rsidR="00EF6287" w:rsidRPr="007B54CA">
        <w:rPr>
          <w:iCs/>
          <w:color w:val="auto"/>
          <w:sz w:val="28"/>
          <w:szCs w:val="28"/>
          <w:lang w:val="pt-BR"/>
        </w:rPr>
        <w:t xml:space="preserve"> tuân thủ pháp luật về chứng khoán của </w:t>
      </w:r>
      <w:r w:rsidR="00EF6287">
        <w:rPr>
          <w:iCs/>
          <w:color w:val="auto"/>
          <w:sz w:val="28"/>
          <w:szCs w:val="28"/>
          <w:lang w:val="pt-BR"/>
        </w:rPr>
        <w:t>các</w:t>
      </w:r>
      <w:r w:rsidR="00EF6287" w:rsidRPr="007B54CA">
        <w:rPr>
          <w:iCs/>
          <w:color w:val="auto"/>
          <w:sz w:val="28"/>
          <w:szCs w:val="28"/>
          <w:lang w:val="pt-BR"/>
        </w:rPr>
        <w:t xml:space="preserve"> </w:t>
      </w:r>
      <w:r w:rsidR="00EF6287">
        <w:rPr>
          <w:iCs/>
          <w:color w:val="auto"/>
          <w:sz w:val="28"/>
          <w:szCs w:val="28"/>
          <w:lang w:val="pt-BR"/>
        </w:rPr>
        <w:t xml:space="preserve">tổ chức, </w:t>
      </w:r>
      <w:r w:rsidR="00EF6287" w:rsidRPr="007B54CA">
        <w:rPr>
          <w:iCs/>
          <w:color w:val="auto"/>
          <w:sz w:val="28"/>
          <w:szCs w:val="28"/>
          <w:lang w:val="pt-BR"/>
        </w:rPr>
        <w:t>cá nhân tham gia thị trường.</w:t>
      </w:r>
      <w:r w:rsidRPr="007B54CA">
        <w:rPr>
          <w:color w:val="auto"/>
          <w:sz w:val="28"/>
          <w:szCs w:val="28"/>
          <w:lang w:val="pt-BR"/>
        </w:rPr>
        <w:t xml:space="preserve"> </w:t>
      </w:r>
    </w:p>
    <w:p w:rsidR="00077456" w:rsidRDefault="005306D8" w:rsidP="00077456">
      <w:pPr>
        <w:spacing w:before="120" w:after="120"/>
        <w:ind w:firstLine="720"/>
        <w:rPr>
          <w:iCs/>
          <w:color w:val="auto"/>
          <w:sz w:val="28"/>
          <w:szCs w:val="28"/>
          <w:lang w:val="pt-BR"/>
        </w:rPr>
      </w:pPr>
      <w:r w:rsidRPr="007B54CA">
        <w:rPr>
          <w:iCs/>
          <w:color w:val="auto"/>
          <w:sz w:val="28"/>
          <w:szCs w:val="28"/>
          <w:lang w:val="pt-BR"/>
        </w:rPr>
        <w:t xml:space="preserve">- </w:t>
      </w:r>
      <w:r w:rsidR="00561342">
        <w:rPr>
          <w:iCs/>
          <w:color w:val="auto"/>
          <w:sz w:val="28"/>
          <w:szCs w:val="28"/>
          <w:lang w:val="pt-BR"/>
        </w:rPr>
        <w:t>Thứ tư, k</w:t>
      </w:r>
      <w:r w:rsidRPr="007B54CA">
        <w:rPr>
          <w:color w:val="auto"/>
          <w:sz w:val="28"/>
          <w:szCs w:val="28"/>
          <w:lang w:val="pt-BR"/>
        </w:rPr>
        <w:t xml:space="preserve">ế thừa các quy định pháp luật hiện hành </w:t>
      </w:r>
      <w:r w:rsidR="00561342">
        <w:rPr>
          <w:color w:val="auto"/>
          <w:sz w:val="28"/>
          <w:szCs w:val="28"/>
          <w:lang w:val="pt-BR"/>
        </w:rPr>
        <w:t xml:space="preserve">còn </w:t>
      </w:r>
      <w:r w:rsidRPr="007B54CA">
        <w:rPr>
          <w:color w:val="auto"/>
          <w:sz w:val="28"/>
          <w:szCs w:val="28"/>
          <w:lang w:val="pt-BR"/>
        </w:rPr>
        <w:t xml:space="preserve">phù hợp thực tiễn, </w:t>
      </w:r>
      <w:r w:rsidR="00EF6287">
        <w:rPr>
          <w:color w:val="auto"/>
          <w:sz w:val="28"/>
          <w:szCs w:val="28"/>
          <w:lang w:val="pt-BR"/>
        </w:rPr>
        <w:t xml:space="preserve">sửa đổi </w:t>
      </w:r>
      <w:r w:rsidRPr="007B54CA">
        <w:rPr>
          <w:color w:val="auto"/>
          <w:sz w:val="28"/>
          <w:szCs w:val="28"/>
          <w:lang w:val="pt-BR"/>
        </w:rPr>
        <w:t>những quy định không còn phù hợp và bổ sung các quy định mới, đảm bảo tính thống nhất, đồng bộ của các văn bản pháp luật</w:t>
      </w:r>
      <w:r w:rsidR="00013426">
        <w:rPr>
          <w:color w:val="auto"/>
          <w:sz w:val="28"/>
          <w:szCs w:val="28"/>
          <w:lang w:val="pt-BR"/>
        </w:rPr>
        <w:t>,</w:t>
      </w:r>
      <w:r w:rsidRPr="007B54CA">
        <w:rPr>
          <w:color w:val="auto"/>
          <w:sz w:val="28"/>
          <w:szCs w:val="28"/>
          <w:lang w:val="pt-BR"/>
        </w:rPr>
        <w:t xml:space="preserve"> </w:t>
      </w:r>
      <w:r w:rsidRPr="007B54CA">
        <w:rPr>
          <w:iCs/>
          <w:color w:val="auto"/>
          <w:sz w:val="28"/>
          <w:szCs w:val="28"/>
          <w:lang w:val="pt-BR"/>
        </w:rPr>
        <w:t xml:space="preserve">góp phần hoàn thiện khung pháp lý </w:t>
      </w:r>
      <w:r w:rsidR="007C365B">
        <w:rPr>
          <w:iCs/>
          <w:color w:val="auto"/>
          <w:sz w:val="28"/>
          <w:szCs w:val="28"/>
          <w:lang w:val="pt-BR"/>
        </w:rPr>
        <w:t>TTCK</w:t>
      </w:r>
      <w:r w:rsidRPr="007B54CA">
        <w:rPr>
          <w:iCs/>
          <w:color w:val="auto"/>
          <w:sz w:val="28"/>
          <w:szCs w:val="28"/>
          <w:lang w:val="pt-BR"/>
        </w:rPr>
        <w:t xml:space="preserve"> nói riêng và hệ thống pháp luật nói chung.</w:t>
      </w:r>
    </w:p>
    <w:p w:rsidR="00561342" w:rsidRPr="00A61C44" w:rsidRDefault="00425BE0" w:rsidP="00561342">
      <w:pPr>
        <w:spacing w:before="120" w:after="120"/>
        <w:rPr>
          <w:b/>
          <w:color w:val="auto"/>
          <w:sz w:val="28"/>
          <w:szCs w:val="28"/>
          <w:lang w:val="sv-SE"/>
        </w:rPr>
      </w:pPr>
      <w:r>
        <w:rPr>
          <w:b/>
          <w:color w:val="auto"/>
          <w:sz w:val="28"/>
          <w:szCs w:val="28"/>
          <w:lang w:val="pt-BR"/>
        </w:rPr>
        <w:tab/>
      </w:r>
      <w:r w:rsidR="004E094F">
        <w:rPr>
          <w:b/>
          <w:color w:val="auto"/>
          <w:sz w:val="28"/>
          <w:szCs w:val="28"/>
          <w:lang w:val="pt-BR"/>
        </w:rPr>
        <w:t>3</w:t>
      </w:r>
      <w:r w:rsidR="008B51C8">
        <w:rPr>
          <w:b/>
          <w:color w:val="auto"/>
          <w:sz w:val="28"/>
          <w:szCs w:val="28"/>
          <w:lang w:val="pt-BR"/>
        </w:rPr>
        <w:t xml:space="preserve">. </w:t>
      </w:r>
      <w:r w:rsidR="00393B5D">
        <w:rPr>
          <w:b/>
          <w:color w:val="auto"/>
          <w:sz w:val="28"/>
          <w:szCs w:val="28"/>
          <w:lang w:val="pt-BR"/>
        </w:rPr>
        <w:t xml:space="preserve">Tiêu chí xây dựng Nghị </w:t>
      </w:r>
      <w:r w:rsidR="00561342" w:rsidRPr="00561342">
        <w:rPr>
          <w:b/>
          <w:color w:val="auto"/>
          <w:sz w:val="28"/>
          <w:szCs w:val="28"/>
          <w:lang w:val="sv-SE"/>
        </w:rPr>
        <w:t>định XPVPHC trong lĩnh vực CK và TTCK</w:t>
      </w:r>
    </w:p>
    <w:p w:rsidR="002941EB" w:rsidRDefault="00E05552" w:rsidP="00E67C8A">
      <w:pPr>
        <w:spacing w:before="120" w:after="120"/>
        <w:ind w:firstLine="720"/>
        <w:rPr>
          <w:color w:val="auto"/>
          <w:sz w:val="28"/>
          <w:szCs w:val="28"/>
          <w:lang w:val="pt-BR"/>
        </w:rPr>
      </w:pPr>
      <w:r w:rsidRPr="00E05552">
        <w:rPr>
          <w:color w:val="auto"/>
          <w:sz w:val="28"/>
          <w:szCs w:val="28"/>
          <w:lang w:val="sv-SE"/>
        </w:rPr>
        <w:t>Nghị đị</w:t>
      </w:r>
      <w:r w:rsidR="00103245">
        <w:rPr>
          <w:color w:val="auto"/>
          <w:sz w:val="28"/>
          <w:szCs w:val="28"/>
          <w:lang w:val="sv-SE"/>
        </w:rPr>
        <w:t xml:space="preserve">nh </w:t>
      </w:r>
      <w:r w:rsidR="005306D8" w:rsidRPr="00E05552">
        <w:rPr>
          <w:rFonts w:eastAsia="Times New Roman"/>
          <w:color w:val="auto"/>
          <w:sz w:val="28"/>
          <w:szCs w:val="28"/>
          <w:lang w:val="pt-BR"/>
        </w:rPr>
        <w:t xml:space="preserve">được xây dựng trên cơ sở </w:t>
      </w:r>
      <w:r w:rsidR="00561342">
        <w:rPr>
          <w:rFonts w:eastAsia="Times New Roman"/>
          <w:color w:val="auto"/>
          <w:sz w:val="28"/>
          <w:szCs w:val="28"/>
          <w:lang w:val="pt-BR"/>
        </w:rPr>
        <w:t xml:space="preserve">rà soát các quy định pháp luật mới như Luật Chứng khoán 2019 và các văn bản hướng dẫn thi hành, các văn bản pháp luật liên quan được sửa đổi, bổ sung trong quá trình xây dựng Nghị định như Luật sửa đổi bổ sung một số điều của Luật Doanh nghiệp, Luật sửa đổi bổ sung một số điều của Luật Xử lý VPHC...; </w:t>
      </w:r>
      <w:r w:rsidR="005306D8" w:rsidRPr="00E05552">
        <w:rPr>
          <w:rFonts w:eastAsia="Times New Roman"/>
          <w:color w:val="auto"/>
          <w:sz w:val="28"/>
          <w:szCs w:val="28"/>
          <w:lang w:val="pt-BR"/>
        </w:rPr>
        <w:t xml:space="preserve">nghiên cứu thu thập và xử lý tài liệu, phân tích, tổng hợp, khảo sát thực tế, </w:t>
      </w:r>
      <w:r w:rsidR="005306D8" w:rsidRPr="00E05552">
        <w:rPr>
          <w:color w:val="auto"/>
          <w:sz w:val="28"/>
          <w:szCs w:val="28"/>
          <w:lang w:val="pt-BR"/>
        </w:rPr>
        <w:t>đối chiếu các quy định hiện hành và thực tế.</w:t>
      </w:r>
      <w:r w:rsidRPr="00E05552">
        <w:rPr>
          <w:color w:val="auto"/>
          <w:sz w:val="28"/>
          <w:szCs w:val="28"/>
          <w:lang w:val="pt-BR"/>
        </w:rPr>
        <w:t xml:space="preserve"> </w:t>
      </w:r>
    </w:p>
    <w:p w:rsidR="00EE378B" w:rsidRDefault="005306D8" w:rsidP="00E67C8A">
      <w:pPr>
        <w:spacing w:before="120" w:after="120"/>
        <w:ind w:firstLine="720"/>
        <w:rPr>
          <w:color w:val="0070C0"/>
          <w:sz w:val="28"/>
          <w:szCs w:val="28"/>
          <w:lang w:val="sv-SE"/>
        </w:rPr>
      </w:pPr>
      <w:r w:rsidRPr="00E05552">
        <w:rPr>
          <w:color w:val="auto"/>
          <w:sz w:val="28"/>
          <w:szCs w:val="28"/>
          <w:lang w:val="pt-BR"/>
        </w:rPr>
        <w:t xml:space="preserve">Trên cơ sở </w:t>
      </w:r>
      <w:r w:rsidR="00561342">
        <w:rPr>
          <w:color w:val="auto"/>
          <w:sz w:val="28"/>
          <w:szCs w:val="28"/>
          <w:lang w:val="pt-BR"/>
        </w:rPr>
        <w:t xml:space="preserve">rà soát hệ thống pháp luật chứng khoán mới, các pháp luật liên quan, </w:t>
      </w:r>
      <w:r w:rsidRPr="00E05552">
        <w:rPr>
          <w:color w:val="auto"/>
          <w:sz w:val="28"/>
          <w:szCs w:val="28"/>
          <w:lang w:val="pt-BR"/>
        </w:rPr>
        <w:t xml:space="preserve">tổng kết, đánh giá </w:t>
      </w:r>
      <w:r w:rsidR="00E05552" w:rsidRPr="00E05552">
        <w:rPr>
          <w:color w:val="auto"/>
          <w:sz w:val="28"/>
          <w:szCs w:val="28"/>
          <w:lang w:val="pt-BR"/>
        </w:rPr>
        <w:t xml:space="preserve">tình hình hoạt động của TTCK, tình hình thực thi Nghị định </w:t>
      </w:r>
      <w:r w:rsidR="00103245">
        <w:rPr>
          <w:color w:val="auto"/>
          <w:sz w:val="28"/>
          <w:szCs w:val="28"/>
          <w:lang w:val="pt-BR"/>
        </w:rPr>
        <w:t>108</w:t>
      </w:r>
      <w:r w:rsidRPr="00E05552">
        <w:rPr>
          <w:color w:val="auto"/>
          <w:sz w:val="28"/>
          <w:szCs w:val="28"/>
          <w:lang w:val="pt-BR"/>
        </w:rPr>
        <w:t xml:space="preserve"> </w:t>
      </w:r>
      <w:r w:rsidR="00561342">
        <w:rPr>
          <w:color w:val="auto"/>
          <w:sz w:val="28"/>
          <w:szCs w:val="28"/>
          <w:lang w:val="pt-BR"/>
        </w:rPr>
        <w:t xml:space="preserve">và 145 </w:t>
      </w:r>
      <w:r w:rsidRPr="00E05552">
        <w:rPr>
          <w:color w:val="auto"/>
          <w:sz w:val="28"/>
          <w:szCs w:val="28"/>
          <w:lang w:val="pt-BR"/>
        </w:rPr>
        <w:t>về thực trạng vi phạm pháp luật</w:t>
      </w:r>
      <w:r w:rsidR="00E05552" w:rsidRPr="00E05552">
        <w:rPr>
          <w:color w:val="auto"/>
          <w:sz w:val="28"/>
          <w:szCs w:val="28"/>
          <w:lang w:val="pt-BR"/>
        </w:rPr>
        <w:t>, việc áp dụng các quy định xử phạt hành chính</w:t>
      </w:r>
      <w:r w:rsidRPr="00E05552">
        <w:rPr>
          <w:color w:val="auto"/>
          <w:sz w:val="28"/>
          <w:szCs w:val="28"/>
          <w:lang w:val="pt-BR"/>
        </w:rPr>
        <w:t xml:space="preserve">, Bộ Tài chính (Ủy ban Chứng khoán Nhà nước) đã xây dựng nội dung dự thảo </w:t>
      </w:r>
      <w:r w:rsidR="00E05552" w:rsidRPr="00E05552">
        <w:rPr>
          <w:color w:val="auto"/>
          <w:sz w:val="28"/>
          <w:szCs w:val="28"/>
          <w:lang w:val="sv-SE"/>
        </w:rPr>
        <w:t>Nghị định</w:t>
      </w:r>
      <w:r w:rsidR="00103245">
        <w:rPr>
          <w:color w:val="auto"/>
          <w:sz w:val="28"/>
          <w:szCs w:val="28"/>
          <w:lang w:val="sv-SE"/>
        </w:rPr>
        <w:t xml:space="preserve">. </w:t>
      </w:r>
      <w:r w:rsidR="00600AAE" w:rsidRPr="003574B5">
        <w:rPr>
          <w:color w:val="000000" w:themeColor="text1"/>
          <w:sz w:val="28"/>
          <w:szCs w:val="28"/>
          <w:lang w:val="sv-SE"/>
        </w:rPr>
        <w:t>C</w:t>
      </w:r>
      <w:r w:rsidR="006213C7" w:rsidRPr="003574B5">
        <w:rPr>
          <w:color w:val="000000" w:themeColor="text1"/>
          <w:sz w:val="28"/>
          <w:szCs w:val="28"/>
          <w:lang w:val="sv-SE"/>
        </w:rPr>
        <w:t xml:space="preserve">ơ quan chủ trì soạn thảo </w:t>
      </w:r>
      <w:r w:rsidR="004C47B1" w:rsidRPr="003574B5">
        <w:rPr>
          <w:color w:val="000000" w:themeColor="text1"/>
          <w:sz w:val="28"/>
          <w:szCs w:val="28"/>
          <w:lang w:val="sv-SE"/>
        </w:rPr>
        <w:t>đã xem xét</w:t>
      </w:r>
      <w:r w:rsidR="006213C7" w:rsidRPr="003574B5">
        <w:rPr>
          <w:color w:val="000000" w:themeColor="text1"/>
          <w:sz w:val="28"/>
          <w:szCs w:val="28"/>
          <w:lang w:val="sv-SE"/>
        </w:rPr>
        <w:t xml:space="preserve"> </w:t>
      </w:r>
      <w:r w:rsidR="008B51C8" w:rsidRPr="003574B5">
        <w:rPr>
          <w:color w:val="000000" w:themeColor="text1"/>
          <w:sz w:val="28"/>
          <w:szCs w:val="28"/>
          <w:lang w:val="sv-SE"/>
        </w:rPr>
        <w:t xml:space="preserve">và xây dựng Dự thảo Nghị định thay thế Nghị định 108 </w:t>
      </w:r>
      <w:r w:rsidR="00561342">
        <w:rPr>
          <w:color w:val="000000" w:themeColor="text1"/>
          <w:sz w:val="28"/>
          <w:szCs w:val="28"/>
          <w:lang w:val="sv-SE"/>
        </w:rPr>
        <w:t>và 145</w:t>
      </w:r>
      <w:r w:rsidR="003E46D8">
        <w:rPr>
          <w:color w:val="000000" w:themeColor="text1"/>
          <w:sz w:val="28"/>
          <w:szCs w:val="28"/>
          <w:lang w:val="sv-SE"/>
        </w:rPr>
        <w:t>,</w:t>
      </w:r>
      <w:r w:rsidR="003574B5" w:rsidRPr="003574B5">
        <w:rPr>
          <w:color w:val="000000" w:themeColor="text1"/>
          <w:sz w:val="28"/>
          <w:szCs w:val="28"/>
          <w:lang w:val="sv-SE"/>
        </w:rPr>
        <w:t xml:space="preserve"> đảm bảo nội dung sửa đổi phù hợp, có tính thực tiễn cao.</w:t>
      </w:r>
    </w:p>
    <w:p w:rsidR="005306D8" w:rsidRDefault="005306D8" w:rsidP="00E67C8A">
      <w:pPr>
        <w:spacing w:before="120" w:after="120"/>
        <w:ind w:firstLine="720"/>
        <w:rPr>
          <w:color w:val="auto"/>
          <w:sz w:val="28"/>
          <w:szCs w:val="28"/>
          <w:lang w:val="pt-BR"/>
        </w:rPr>
      </w:pPr>
      <w:r w:rsidRPr="00E05552">
        <w:rPr>
          <w:color w:val="auto"/>
          <w:sz w:val="28"/>
          <w:szCs w:val="28"/>
          <w:lang w:val="pt-BR"/>
        </w:rPr>
        <w:t xml:space="preserve">Dự thảo </w:t>
      </w:r>
      <w:r w:rsidR="00EC2A54" w:rsidRPr="006567CA">
        <w:rPr>
          <w:color w:val="000000" w:themeColor="text1"/>
          <w:sz w:val="28"/>
          <w:szCs w:val="28"/>
          <w:lang w:val="pt-BR"/>
        </w:rPr>
        <w:t xml:space="preserve">Nghị định </w:t>
      </w:r>
      <w:r w:rsidRPr="00E05552">
        <w:rPr>
          <w:color w:val="auto"/>
          <w:sz w:val="28"/>
          <w:szCs w:val="28"/>
          <w:lang w:val="pt-BR"/>
        </w:rPr>
        <w:t xml:space="preserve">đã được đưa ra lấy ý kiến rộng rãi của Bộ ngành và các đối tượng chịu sự tác động của dự thảo gồm: các tổ chức niêm yết, </w:t>
      </w:r>
      <w:r w:rsidR="003E46D8">
        <w:rPr>
          <w:color w:val="auto"/>
          <w:sz w:val="28"/>
          <w:szCs w:val="28"/>
          <w:lang w:val="pt-BR"/>
        </w:rPr>
        <w:t xml:space="preserve">tổ chức đăng ký giao dịch, tổ chức phát hành, </w:t>
      </w:r>
      <w:r w:rsidRPr="00E05552">
        <w:rPr>
          <w:color w:val="auto"/>
          <w:sz w:val="28"/>
          <w:szCs w:val="28"/>
          <w:lang w:val="pt-BR"/>
        </w:rPr>
        <w:t>công ty đại chúng, công ty chứng khoán, công ty quản lý quỹ</w:t>
      </w:r>
      <w:r w:rsidR="00E05552" w:rsidRPr="00E05552">
        <w:rPr>
          <w:color w:val="auto"/>
          <w:sz w:val="28"/>
          <w:szCs w:val="28"/>
          <w:lang w:val="pt-BR"/>
        </w:rPr>
        <w:t xml:space="preserve">, </w:t>
      </w:r>
      <w:r w:rsidR="008A7CDE" w:rsidRPr="006567CA">
        <w:rPr>
          <w:color w:val="000000" w:themeColor="text1"/>
          <w:sz w:val="28"/>
          <w:szCs w:val="28"/>
          <w:lang w:val="pt-BR"/>
        </w:rPr>
        <w:t>công ty kiểm toán</w:t>
      </w:r>
      <w:r w:rsidR="008A7CDE" w:rsidRPr="008A7CDE">
        <w:rPr>
          <w:color w:val="0070C0"/>
          <w:sz w:val="28"/>
          <w:szCs w:val="28"/>
          <w:lang w:val="pt-BR"/>
        </w:rPr>
        <w:t>,</w:t>
      </w:r>
      <w:r w:rsidR="008A7CDE">
        <w:rPr>
          <w:color w:val="auto"/>
          <w:sz w:val="28"/>
          <w:szCs w:val="28"/>
          <w:lang w:val="pt-BR"/>
        </w:rPr>
        <w:t xml:space="preserve"> </w:t>
      </w:r>
      <w:r w:rsidR="003E46D8">
        <w:rPr>
          <w:color w:val="auto"/>
          <w:sz w:val="28"/>
          <w:szCs w:val="28"/>
          <w:lang w:val="pt-BR"/>
        </w:rPr>
        <w:t xml:space="preserve">ngân hàng thương mại cung cấp dịch vụ chứng khoán, </w:t>
      </w:r>
      <w:r w:rsidR="00E05552" w:rsidRPr="00E05552">
        <w:rPr>
          <w:color w:val="auto"/>
          <w:sz w:val="28"/>
          <w:szCs w:val="28"/>
          <w:lang w:val="pt-BR"/>
        </w:rPr>
        <w:t>nhà đầu tư</w:t>
      </w:r>
      <w:r w:rsidRPr="00E05552">
        <w:rPr>
          <w:color w:val="auto"/>
          <w:sz w:val="28"/>
          <w:szCs w:val="28"/>
          <w:lang w:val="pt-BR"/>
        </w:rPr>
        <w:t>… cũng như các chuyên gia và các cơ quản quản lý khác.</w:t>
      </w:r>
    </w:p>
    <w:p w:rsidR="004E094F" w:rsidRPr="00561342" w:rsidRDefault="004E094F" w:rsidP="004E094F">
      <w:pPr>
        <w:spacing w:before="120" w:after="120"/>
        <w:ind w:firstLine="720"/>
        <w:rPr>
          <w:b/>
          <w:color w:val="auto"/>
          <w:sz w:val="28"/>
          <w:szCs w:val="28"/>
          <w:lang w:val="nl-NL"/>
        </w:rPr>
      </w:pPr>
      <w:r w:rsidRPr="004E094F">
        <w:rPr>
          <w:b/>
          <w:color w:val="auto"/>
          <w:sz w:val="28"/>
          <w:szCs w:val="28"/>
          <w:lang w:val="pt-BR"/>
        </w:rPr>
        <w:t>4.</w:t>
      </w:r>
      <w:r>
        <w:rPr>
          <w:color w:val="auto"/>
          <w:sz w:val="28"/>
          <w:szCs w:val="28"/>
          <w:lang w:val="pt-BR"/>
        </w:rPr>
        <w:t xml:space="preserve"> </w:t>
      </w:r>
      <w:r w:rsidRPr="00561342">
        <w:rPr>
          <w:b/>
          <w:color w:val="auto"/>
          <w:sz w:val="28"/>
          <w:szCs w:val="28"/>
          <w:lang w:val="nl-NL"/>
        </w:rPr>
        <w:t xml:space="preserve">Một số nội dung chính </w:t>
      </w:r>
      <w:r>
        <w:rPr>
          <w:b/>
          <w:color w:val="auto"/>
          <w:sz w:val="28"/>
          <w:szCs w:val="28"/>
          <w:lang w:val="nl-NL"/>
        </w:rPr>
        <w:t xml:space="preserve">sách </w:t>
      </w:r>
      <w:r w:rsidRPr="00561342">
        <w:rPr>
          <w:b/>
          <w:color w:val="auto"/>
          <w:sz w:val="28"/>
          <w:szCs w:val="28"/>
          <w:lang w:val="nl-NL"/>
        </w:rPr>
        <w:t xml:space="preserve">của dự thảo Nghị định </w:t>
      </w:r>
    </w:p>
    <w:p w:rsidR="004E094F" w:rsidRPr="00561342" w:rsidRDefault="004E094F" w:rsidP="00DB001D">
      <w:pPr>
        <w:spacing w:before="120" w:after="120"/>
        <w:rPr>
          <w:color w:val="auto"/>
          <w:sz w:val="28"/>
          <w:szCs w:val="28"/>
          <w:lang w:val="nl-NL"/>
        </w:rPr>
      </w:pPr>
      <w:r w:rsidRPr="00561342">
        <w:rPr>
          <w:color w:val="auto"/>
          <w:sz w:val="28"/>
          <w:szCs w:val="28"/>
          <w:lang w:val="nl-NL"/>
        </w:rPr>
        <w:tab/>
        <w:t xml:space="preserve">Dự thảo Nghị định quy định XPVPHC trong lĩnh vực CK và TTCK (dự thảo Nghị định) </w:t>
      </w:r>
      <w:r w:rsidR="00DB001D">
        <w:rPr>
          <w:color w:val="auto"/>
          <w:sz w:val="28"/>
          <w:szCs w:val="28"/>
          <w:lang w:val="nl-NL"/>
        </w:rPr>
        <w:t xml:space="preserve">là thực thi </w:t>
      </w:r>
      <w:r w:rsidR="00DB001D" w:rsidRPr="00DB001D">
        <w:rPr>
          <w:color w:val="auto"/>
          <w:sz w:val="28"/>
          <w:szCs w:val="28"/>
          <w:lang w:val="nl-NL"/>
        </w:rPr>
        <w:t>Khoản 7 Điều 132 Luật Chứng khoán 2019</w:t>
      </w:r>
      <w:r w:rsidR="00DB001D">
        <w:rPr>
          <w:color w:val="auto"/>
          <w:sz w:val="28"/>
          <w:szCs w:val="28"/>
          <w:lang w:val="nl-NL"/>
        </w:rPr>
        <w:t xml:space="preserve">, theo đó </w:t>
      </w:r>
      <w:r w:rsidRPr="00561342">
        <w:rPr>
          <w:color w:val="auto"/>
          <w:sz w:val="28"/>
          <w:szCs w:val="28"/>
          <w:lang w:val="nl-NL"/>
        </w:rPr>
        <w:t>sẽ quy định về phạm vi và đối tượng xử phạt, hình thức xử phạt, các biện pháp khắc phục hậu quả, hành vi vi phạm và chế tài xử phạt đối với từng hành vi, đồng thời quy định về thẩm quyền trong xử phạt, lập biên bản VPHC, áp dụng hình thức xử phạt bổ sung, biện pháp khắc phục hậu quả và các điều khoản thi hành.</w:t>
      </w:r>
    </w:p>
    <w:p w:rsidR="004E094F" w:rsidRPr="00561342" w:rsidRDefault="004E094F" w:rsidP="004E094F">
      <w:pPr>
        <w:spacing w:before="120" w:after="120"/>
        <w:rPr>
          <w:color w:val="auto"/>
          <w:sz w:val="28"/>
          <w:szCs w:val="28"/>
          <w:lang w:val="nl-NL"/>
        </w:rPr>
      </w:pPr>
      <w:r w:rsidRPr="00561342">
        <w:rPr>
          <w:color w:val="auto"/>
          <w:sz w:val="28"/>
          <w:szCs w:val="28"/>
          <w:lang w:val="nl-NL"/>
        </w:rPr>
        <w:tab/>
        <w:t xml:space="preserve">So với Nghị định 108 được sửa đổi theo Nghị định 145 hiện hành, dự thảo Nghị định có một số </w:t>
      </w:r>
      <w:r w:rsidR="00DB001D">
        <w:rPr>
          <w:color w:val="auto"/>
          <w:sz w:val="28"/>
          <w:szCs w:val="28"/>
          <w:lang w:val="nl-NL"/>
        </w:rPr>
        <w:t>điều chỉnh</w:t>
      </w:r>
      <w:r w:rsidRPr="00561342">
        <w:rPr>
          <w:color w:val="auto"/>
          <w:sz w:val="28"/>
          <w:szCs w:val="28"/>
          <w:lang w:val="nl-NL"/>
        </w:rPr>
        <w:t xml:space="preserve"> chủ yếu sau:</w:t>
      </w:r>
    </w:p>
    <w:p w:rsidR="004E094F" w:rsidRPr="00561342" w:rsidRDefault="004E094F" w:rsidP="004E094F">
      <w:pPr>
        <w:spacing w:before="120" w:after="120"/>
        <w:rPr>
          <w:color w:val="auto"/>
          <w:sz w:val="28"/>
          <w:szCs w:val="28"/>
          <w:lang w:val="nl-NL"/>
        </w:rPr>
      </w:pPr>
      <w:r w:rsidRPr="00561342">
        <w:rPr>
          <w:color w:val="auto"/>
          <w:sz w:val="28"/>
          <w:szCs w:val="28"/>
          <w:lang w:val="nl-NL"/>
        </w:rPr>
        <w:lastRenderedPageBreak/>
        <w:tab/>
        <w:t>-</w:t>
      </w:r>
      <w:r>
        <w:rPr>
          <w:color w:val="auto"/>
          <w:sz w:val="28"/>
          <w:szCs w:val="28"/>
          <w:lang w:val="nl-NL"/>
        </w:rPr>
        <w:t xml:space="preserve"> </w:t>
      </w:r>
      <w:r w:rsidRPr="00561342">
        <w:rPr>
          <w:color w:val="auto"/>
          <w:sz w:val="28"/>
          <w:szCs w:val="28"/>
          <w:lang w:val="nl-NL"/>
        </w:rPr>
        <w:t>Điều chỉnh khung phạt tiền</w:t>
      </w:r>
      <w:r>
        <w:rPr>
          <w:color w:val="auto"/>
          <w:sz w:val="28"/>
          <w:szCs w:val="28"/>
          <w:lang w:val="nl-NL"/>
        </w:rPr>
        <w:t>:</w:t>
      </w:r>
      <w:r w:rsidRPr="00561342">
        <w:rPr>
          <w:color w:val="auto"/>
          <w:sz w:val="28"/>
          <w:szCs w:val="28"/>
          <w:lang w:val="nl-NL"/>
        </w:rPr>
        <w:t xml:space="preserve"> </w:t>
      </w:r>
      <w:r>
        <w:rPr>
          <w:color w:val="auto"/>
          <w:sz w:val="28"/>
          <w:szCs w:val="28"/>
          <w:lang w:val="nl-NL"/>
        </w:rPr>
        <w:t xml:space="preserve">điều chỉnh tăng mức phạt </w:t>
      </w:r>
      <w:r w:rsidRPr="00561342">
        <w:rPr>
          <w:color w:val="auto"/>
          <w:sz w:val="28"/>
          <w:szCs w:val="28"/>
          <w:lang w:val="nl-NL"/>
        </w:rPr>
        <w:t xml:space="preserve">so với hiện hành để phù hợp với sự phát triển kinh tế, lạm phát, tình hình thị trường kể từ thời điểm 2013 đến nay, chỉ áp dụng đối với một số hành vi hay xảy ra, dễ tái phạm nhằm tăng tính răn đe; tăng mạnh đối với các hành nghiêm trọng như hành vi bị nghiêm cấm (thao túng, giao dịch sử dụng thông tin nội bộ, tổ chức thị trường giao dịch trái pháp luật, làm giả hồ sơ tài liệu, lạm dụng tài sản của khách hàng ...). Bên cạnh đó cũng sửa đổi </w:t>
      </w:r>
      <w:r w:rsidR="00860667">
        <w:rPr>
          <w:color w:val="auto"/>
          <w:sz w:val="28"/>
          <w:szCs w:val="28"/>
          <w:lang w:val="nl-NL"/>
        </w:rPr>
        <w:t xml:space="preserve">quy định chi tiết và </w:t>
      </w:r>
      <w:r w:rsidRPr="00561342">
        <w:rPr>
          <w:color w:val="auto"/>
          <w:sz w:val="28"/>
          <w:szCs w:val="28"/>
          <w:lang w:val="nl-NL"/>
        </w:rPr>
        <w:t>giãn khung phạt đối với một số hành vi phổ biến để đảm bảo các mức xử phạt phù hợp với tính chất, mức độ vi phạm như vi phạm về báo cáo, công bố</w:t>
      </w:r>
      <w:r w:rsidR="00860667">
        <w:rPr>
          <w:color w:val="auto"/>
          <w:sz w:val="28"/>
          <w:szCs w:val="28"/>
          <w:lang w:val="nl-NL"/>
        </w:rPr>
        <w:t xml:space="preserve"> thông tin, vi phạm về giao dịch ký quỹ.</w:t>
      </w:r>
    </w:p>
    <w:p w:rsidR="004E094F" w:rsidRPr="00561342" w:rsidRDefault="004E094F" w:rsidP="004E094F">
      <w:pPr>
        <w:spacing w:before="120" w:after="120"/>
        <w:ind w:firstLine="720"/>
        <w:rPr>
          <w:color w:val="auto"/>
          <w:sz w:val="28"/>
          <w:szCs w:val="28"/>
          <w:lang w:val="nl-NL"/>
        </w:rPr>
      </w:pPr>
      <w:r w:rsidRPr="00561342">
        <w:rPr>
          <w:color w:val="auto"/>
          <w:sz w:val="28"/>
          <w:szCs w:val="28"/>
          <w:lang w:val="nl-NL"/>
        </w:rPr>
        <w:t>- Sửa đổi, bổ sung các hình thức xử phạt bổ</w:t>
      </w:r>
      <w:r>
        <w:rPr>
          <w:color w:val="auto"/>
          <w:sz w:val="28"/>
          <w:szCs w:val="28"/>
          <w:lang w:val="nl-NL"/>
        </w:rPr>
        <w:t xml:space="preserve"> sung, </w:t>
      </w:r>
      <w:r w:rsidRPr="00561342">
        <w:rPr>
          <w:color w:val="auto"/>
          <w:sz w:val="28"/>
          <w:szCs w:val="28"/>
          <w:lang w:val="nl-NL"/>
        </w:rPr>
        <w:t>biện pháp khắc phục hậu quả theo hướng tăng tính răn đe, phù hợp với các hành vi vi phạm mới</w:t>
      </w:r>
      <w:r>
        <w:rPr>
          <w:color w:val="auto"/>
          <w:sz w:val="28"/>
          <w:szCs w:val="28"/>
          <w:lang w:val="nl-NL"/>
        </w:rPr>
        <w:t xml:space="preserve"> như </w:t>
      </w:r>
      <w:r w:rsidRPr="00561342">
        <w:rPr>
          <w:color w:val="auto"/>
          <w:sz w:val="28"/>
          <w:szCs w:val="28"/>
          <w:lang w:val="nl-NL"/>
        </w:rPr>
        <w:t xml:space="preserve">buộc hủy bỏ đợt chào bán trái phép không đăng ký với UBCKNN thay vì yêu cầu </w:t>
      </w:r>
      <w:r>
        <w:rPr>
          <w:color w:val="auto"/>
          <w:sz w:val="28"/>
          <w:szCs w:val="28"/>
          <w:lang w:val="nl-NL"/>
        </w:rPr>
        <w:t xml:space="preserve">tổ chức phát hành </w:t>
      </w:r>
      <w:r w:rsidRPr="00561342">
        <w:rPr>
          <w:color w:val="auto"/>
          <w:sz w:val="28"/>
          <w:szCs w:val="28"/>
          <w:lang w:val="nl-NL"/>
        </w:rPr>
        <w:t>thực hiện hoàn trả chứng khoán theo yêu cầu của nhà đầu tư</w:t>
      </w:r>
      <w:r>
        <w:rPr>
          <w:color w:val="auto"/>
          <w:sz w:val="28"/>
          <w:szCs w:val="28"/>
          <w:lang w:val="nl-NL"/>
        </w:rPr>
        <w:t xml:space="preserve">, </w:t>
      </w:r>
      <w:r w:rsidR="00860667">
        <w:rPr>
          <w:color w:val="auto"/>
          <w:sz w:val="28"/>
          <w:szCs w:val="28"/>
          <w:lang w:val="nl-NL"/>
        </w:rPr>
        <w:t>bổ sung biện pháp buộc thu hồi chứng khoán đã giao dịch trái pháp luật trong trường hợp giao dịch trái phiếu phát hành riêng lẻ</w:t>
      </w:r>
      <w:r>
        <w:rPr>
          <w:color w:val="auto"/>
          <w:sz w:val="28"/>
          <w:szCs w:val="28"/>
          <w:lang w:val="nl-NL"/>
        </w:rPr>
        <w:t>...</w:t>
      </w:r>
    </w:p>
    <w:p w:rsidR="004E094F" w:rsidRDefault="004E094F" w:rsidP="004E094F">
      <w:pPr>
        <w:spacing w:before="120" w:after="120"/>
        <w:ind w:firstLine="720"/>
        <w:rPr>
          <w:color w:val="auto"/>
          <w:sz w:val="28"/>
          <w:szCs w:val="28"/>
          <w:lang w:val="nl-NL"/>
        </w:rPr>
      </w:pPr>
      <w:r w:rsidRPr="00561342">
        <w:rPr>
          <w:color w:val="auto"/>
          <w:sz w:val="28"/>
          <w:szCs w:val="28"/>
          <w:lang w:val="nl-NL"/>
        </w:rPr>
        <w:t>- Sửa đổ</w:t>
      </w:r>
      <w:r>
        <w:rPr>
          <w:color w:val="auto"/>
          <w:sz w:val="28"/>
          <w:szCs w:val="28"/>
          <w:lang w:val="nl-NL"/>
        </w:rPr>
        <w:t xml:space="preserve">i, bổ sung </w:t>
      </w:r>
      <w:r w:rsidRPr="00561342">
        <w:rPr>
          <w:color w:val="auto"/>
          <w:sz w:val="28"/>
          <w:szCs w:val="28"/>
          <w:lang w:val="nl-NL"/>
        </w:rPr>
        <w:t>các hành vi vi phạm để phù hợp với Luật Chứng khoán 2019 và các văn bản hướng dẫn thi hành, khắc phục các tồn tại vướng mắc trong quá trình thi hành Nghị định 108 và 145, bổ sung các hành vi mới phát sinh trên TTCK</w:t>
      </w:r>
      <w:r>
        <w:rPr>
          <w:color w:val="auto"/>
          <w:sz w:val="28"/>
          <w:szCs w:val="28"/>
          <w:lang w:val="nl-NL"/>
        </w:rPr>
        <w:t>, cụ thể hóa một số hành vi vi phạm hành chính tạo thuận lợi cho việc xác định và xử lý vi phạm như quy định chi tiết các hành vi được coi là thao túng thị trường</w:t>
      </w:r>
      <w:r w:rsidRPr="00561342">
        <w:rPr>
          <w:color w:val="auto"/>
          <w:sz w:val="28"/>
          <w:szCs w:val="28"/>
          <w:lang w:val="nl-NL"/>
        </w:rPr>
        <w:t>.</w:t>
      </w:r>
    </w:p>
    <w:p w:rsidR="004E094F" w:rsidRPr="00561342" w:rsidRDefault="004E094F" w:rsidP="004E094F">
      <w:pPr>
        <w:spacing w:before="120" w:after="120"/>
        <w:ind w:firstLine="720"/>
        <w:rPr>
          <w:color w:val="auto"/>
          <w:sz w:val="28"/>
          <w:szCs w:val="28"/>
          <w:lang w:val="nl-NL"/>
        </w:rPr>
      </w:pPr>
      <w:r>
        <w:rPr>
          <w:color w:val="auto"/>
          <w:sz w:val="28"/>
          <w:szCs w:val="28"/>
          <w:lang w:val="nl-NL"/>
        </w:rPr>
        <w:t xml:space="preserve">Như vậy, </w:t>
      </w:r>
      <w:r w:rsidR="00860667">
        <w:rPr>
          <w:color w:val="auto"/>
          <w:sz w:val="28"/>
          <w:szCs w:val="28"/>
          <w:lang w:val="nl-NL"/>
        </w:rPr>
        <w:t xml:space="preserve">về cơ bản </w:t>
      </w:r>
      <w:r>
        <w:rPr>
          <w:color w:val="auto"/>
          <w:sz w:val="28"/>
          <w:szCs w:val="28"/>
          <w:lang w:val="nl-NL"/>
        </w:rPr>
        <w:t xml:space="preserve">dự thảo Nghị định </w:t>
      </w:r>
      <w:r w:rsidR="00DB001D">
        <w:rPr>
          <w:color w:val="auto"/>
          <w:sz w:val="28"/>
          <w:szCs w:val="28"/>
          <w:lang w:val="nl-NL"/>
        </w:rPr>
        <w:t xml:space="preserve">là thực thi Luật Chứng khoán 2019, </w:t>
      </w:r>
      <w:r>
        <w:rPr>
          <w:color w:val="auto"/>
          <w:sz w:val="28"/>
          <w:szCs w:val="28"/>
          <w:lang w:val="nl-NL"/>
        </w:rPr>
        <w:t xml:space="preserve">có </w:t>
      </w:r>
      <w:r w:rsidR="00DB001D">
        <w:rPr>
          <w:color w:val="auto"/>
          <w:sz w:val="28"/>
          <w:szCs w:val="28"/>
          <w:lang w:val="nl-NL"/>
        </w:rPr>
        <w:t xml:space="preserve">nội dung </w:t>
      </w:r>
      <w:r>
        <w:rPr>
          <w:color w:val="auto"/>
          <w:sz w:val="28"/>
          <w:szCs w:val="28"/>
          <w:lang w:val="nl-NL"/>
        </w:rPr>
        <w:t xml:space="preserve">chính sách: </w:t>
      </w:r>
      <w:r w:rsidR="00DB001D">
        <w:rPr>
          <w:i/>
          <w:color w:val="auto"/>
          <w:sz w:val="28"/>
          <w:szCs w:val="28"/>
          <w:lang w:val="nl-NL"/>
        </w:rPr>
        <w:t>T</w:t>
      </w:r>
      <w:r w:rsidR="00860667" w:rsidRPr="00860667">
        <w:rPr>
          <w:i/>
          <w:color w:val="auto"/>
          <w:sz w:val="28"/>
          <w:szCs w:val="28"/>
          <w:lang w:val="nl-NL"/>
        </w:rPr>
        <w:t>hực thi Luật chứng khoán 2019 và các văn bản quy định chi tiết và hướng dẫn thi hành</w:t>
      </w:r>
      <w:r w:rsidR="00860667">
        <w:rPr>
          <w:color w:val="auto"/>
          <w:sz w:val="28"/>
          <w:szCs w:val="28"/>
          <w:lang w:val="nl-NL"/>
        </w:rPr>
        <w:t>.</w:t>
      </w:r>
    </w:p>
    <w:p w:rsidR="004E094F" w:rsidRPr="004E094F" w:rsidRDefault="004E094F" w:rsidP="004E094F">
      <w:pPr>
        <w:spacing w:before="120" w:after="120"/>
        <w:ind w:firstLine="720"/>
        <w:rPr>
          <w:b/>
          <w:color w:val="auto"/>
          <w:sz w:val="28"/>
          <w:szCs w:val="28"/>
          <w:lang w:val="pt-BR"/>
        </w:rPr>
      </w:pPr>
      <w:r w:rsidRPr="004E094F">
        <w:rPr>
          <w:b/>
          <w:color w:val="auto"/>
          <w:sz w:val="28"/>
          <w:szCs w:val="28"/>
          <w:lang w:val="nl-NL"/>
        </w:rPr>
        <w:t>II. Đánh giá tác động của chính sách</w:t>
      </w:r>
    </w:p>
    <w:p w:rsidR="004E094F" w:rsidRPr="00DC757C" w:rsidRDefault="004E094F" w:rsidP="004E094F">
      <w:pPr>
        <w:spacing w:before="120" w:after="120"/>
        <w:ind w:firstLine="720"/>
        <w:rPr>
          <w:color w:val="auto"/>
          <w:sz w:val="28"/>
          <w:szCs w:val="28"/>
        </w:rPr>
      </w:pPr>
      <w:r w:rsidRPr="00DC757C">
        <w:rPr>
          <w:b/>
          <w:iCs/>
          <w:color w:val="auto"/>
          <w:sz w:val="28"/>
          <w:szCs w:val="28"/>
          <w:lang w:val="vi-VN"/>
        </w:rPr>
        <w:t>Chính sách</w:t>
      </w:r>
      <w:r w:rsidRPr="00DC757C">
        <w:rPr>
          <w:b/>
          <w:iCs/>
          <w:color w:val="auto"/>
          <w:sz w:val="28"/>
          <w:szCs w:val="28"/>
        </w:rPr>
        <w:t>:</w:t>
      </w:r>
      <w:r w:rsidRPr="00DC757C">
        <w:rPr>
          <w:iCs/>
          <w:color w:val="auto"/>
          <w:sz w:val="28"/>
          <w:szCs w:val="28"/>
          <w:lang w:val="vi-VN"/>
        </w:rPr>
        <w:t xml:space="preserve"> </w:t>
      </w:r>
      <w:r w:rsidRPr="00DC757C">
        <w:rPr>
          <w:i/>
          <w:iCs/>
          <w:color w:val="auto"/>
          <w:sz w:val="28"/>
          <w:szCs w:val="28"/>
        </w:rPr>
        <w:t>“</w:t>
      </w:r>
      <w:r w:rsidR="00DB001D">
        <w:rPr>
          <w:i/>
          <w:color w:val="auto"/>
          <w:sz w:val="28"/>
          <w:szCs w:val="28"/>
          <w:lang w:val="nl-NL"/>
        </w:rPr>
        <w:t>T</w:t>
      </w:r>
      <w:r w:rsidR="00DB001D" w:rsidRPr="00860667">
        <w:rPr>
          <w:i/>
          <w:color w:val="auto"/>
          <w:sz w:val="28"/>
          <w:szCs w:val="28"/>
          <w:lang w:val="nl-NL"/>
        </w:rPr>
        <w:t>hực thi Luật chứng khoán 2019 và các văn bản quy định chi tiết và hướng dẫn thi hành</w:t>
      </w:r>
      <w:r w:rsidRPr="00DC757C">
        <w:rPr>
          <w:i/>
          <w:iCs/>
          <w:color w:val="auto"/>
          <w:sz w:val="28"/>
          <w:szCs w:val="28"/>
        </w:rPr>
        <w:t>”</w:t>
      </w:r>
      <w:r w:rsidR="00860667" w:rsidRPr="00DC757C">
        <w:rPr>
          <w:i/>
          <w:iCs/>
          <w:color w:val="auto"/>
          <w:sz w:val="28"/>
          <w:szCs w:val="28"/>
        </w:rPr>
        <w:t>.</w:t>
      </w:r>
    </w:p>
    <w:p w:rsidR="004E094F" w:rsidRPr="00DC757C" w:rsidRDefault="004E094F" w:rsidP="004E094F">
      <w:pPr>
        <w:spacing w:before="120" w:after="120"/>
        <w:ind w:firstLine="720"/>
        <w:rPr>
          <w:b/>
          <w:color w:val="auto"/>
          <w:sz w:val="28"/>
          <w:szCs w:val="28"/>
        </w:rPr>
      </w:pPr>
      <w:r w:rsidRPr="00DC757C">
        <w:rPr>
          <w:b/>
          <w:color w:val="auto"/>
          <w:sz w:val="28"/>
          <w:szCs w:val="28"/>
        </w:rPr>
        <w:t xml:space="preserve">1. </w:t>
      </w:r>
      <w:r w:rsidRPr="00DC757C">
        <w:rPr>
          <w:b/>
          <w:color w:val="auto"/>
          <w:sz w:val="28"/>
          <w:szCs w:val="28"/>
          <w:lang w:val="vi-VN"/>
        </w:rPr>
        <w:t>Xác định vấn đề bất cập</w:t>
      </w:r>
    </w:p>
    <w:p w:rsidR="004E094F" w:rsidRPr="00DC757C" w:rsidRDefault="004E094F" w:rsidP="004E094F">
      <w:pPr>
        <w:spacing w:before="120" w:after="120"/>
        <w:ind w:firstLine="720"/>
        <w:rPr>
          <w:i/>
          <w:color w:val="auto"/>
          <w:sz w:val="28"/>
          <w:szCs w:val="28"/>
        </w:rPr>
      </w:pPr>
      <w:r w:rsidRPr="00DC757C">
        <w:rPr>
          <w:i/>
          <w:color w:val="auto"/>
          <w:sz w:val="28"/>
          <w:szCs w:val="28"/>
        </w:rPr>
        <w:t>- Mô tả thực trạng của vấn đề (hiện trạng, bối cảnh, xu hướng); trong đó phân tích rõ các bất cập của vấn đề (xác định phạm vi, mức độ tác động của vấn đề, các chủ thể có liên quan chịu sự tác động của vấn đề)</w:t>
      </w:r>
    </w:p>
    <w:p w:rsidR="004E094F" w:rsidRPr="00FD61D3" w:rsidRDefault="004E094F" w:rsidP="004E094F">
      <w:pPr>
        <w:spacing w:before="120" w:after="120"/>
        <w:ind w:firstLine="720"/>
        <w:rPr>
          <w:color w:val="auto"/>
          <w:sz w:val="28"/>
          <w:szCs w:val="28"/>
        </w:rPr>
      </w:pPr>
      <w:r w:rsidRPr="00FD61D3">
        <w:rPr>
          <w:color w:val="auto"/>
          <w:sz w:val="28"/>
          <w:szCs w:val="28"/>
        </w:rPr>
        <w:t xml:space="preserve">+ Thực trạng: </w:t>
      </w:r>
    </w:p>
    <w:p w:rsidR="004E094F" w:rsidRPr="00FD61D3" w:rsidRDefault="004E094F" w:rsidP="004E094F">
      <w:pPr>
        <w:spacing w:before="120" w:after="120"/>
        <w:ind w:firstLine="720"/>
        <w:rPr>
          <w:color w:val="auto"/>
          <w:sz w:val="28"/>
          <w:szCs w:val="28"/>
          <w:lang w:val="nl-NL"/>
        </w:rPr>
      </w:pPr>
      <w:r w:rsidRPr="00FD61D3">
        <w:rPr>
          <w:color w:val="auto"/>
          <w:sz w:val="28"/>
          <w:szCs w:val="28"/>
          <w:lang w:val="nl-NL"/>
        </w:rPr>
        <w:t xml:space="preserve"> </w:t>
      </w:r>
      <w:r w:rsidR="008C145E" w:rsidRPr="00FD61D3">
        <w:rPr>
          <w:color w:val="auto"/>
          <w:sz w:val="28"/>
          <w:szCs w:val="28"/>
          <w:lang w:val="nl-NL"/>
        </w:rPr>
        <w:t xml:space="preserve">Luật Chứng khoán 2006 được sửa đổi năm 2010 đã tạo khung pháp lý cho sự phát triển của TTCK trong giai đoạn 2007 đến nay. Để đảm bảo thực thi các quy định pháp luật chứng khoán (Luật Chứng khoán 2006 và hệ thống văn bản dưới luật), răn đe phòng ngừa vi phạm, cơ quan quản lý đã xây dựng hệ thống quy định xử phạt vi phạm hành chính bao gồm các Nghị định XPVPHC trong lĩnh vực CK và TTCK (Nghị định gần nhất là Nghị định 108/2013/NĐ-CP được sửa đổi theo Nghị định 145/2016/NĐ-CP) và có văn bản hướng dẫn thi hành là các Thông tư của Bộ Tài chính. Nghị định 108 được sửa đổi theo Nghị định 145 được xây </w:t>
      </w:r>
      <w:r w:rsidR="008C145E" w:rsidRPr="00FD61D3">
        <w:rPr>
          <w:color w:val="auto"/>
          <w:sz w:val="28"/>
          <w:szCs w:val="28"/>
          <w:lang w:val="nl-NL"/>
        </w:rPr>
        <w:lastRenderedPageBreak/>
        <w:t>dựng nhằm thực thi hệ thống văn bản pháp luật chứng khoán hướng dẫn thi hành Luật Chứng khoán 2006 (sửa đổi năm 2010), trong bối cảnh đánh giá tình hình và sự phát triển của TTCK những năm 2013-2016.</w:t>
      </w:r>
    </w:p>
    <w:p w:rsidR="008C145E" w:rsidRPr="00FD61D3" w:rsidRDefault="008C145E" w:rsidP="006D4BBE">
      <w:pPr>
        <w:spacing w:before="120" w:after="120"/>
        <w:ind w:firstLine="720"/>
        <w:rPr>
          <w:color w:val="auto"/>
          <w:sz w:val="28"/>
          <w:szCs w:val="28"/>
          <w:lang w:val="nl-NL"/>
        </w:rPr>
      </w:pPr>
      <w:r w:rsidRPr="00FD61D3">
        <w:rPr>
          <w:color w:val="auto"/>
          <w:sz w:val="28"/>
          <w:szCs w:val="28"/>
          <w:lang w:val="nl-NL"/>
        </w:rPr>
        <w:t xml:space="preserve">Luật </w:t>
      </w:r>
      <w:r w:rsidR="006D4BBE" w:rsidRPr="00FD61D3">
        <w:rPr>
          <w:color w:val="auto"/>
          <w:sz w:val="28"/>
          <w:szCs w:val="28"/>
          <w:lang w:val="nl-NL"/>
        </w:rPr>
        <w:t>C</w:t>
      </w:r>
      <w:r w:rsidRPr="00FD61D3">
        <w:rPr>
          <w:color w:val="auto"/>
          <w:sz w:val="28"/>
          <w:szCs w:val="28"/>
          <w:lang w:val="nl-NL"/>
        </w:rPr>
        <w:t>hứng khoán (sửa đổi) được Quốc hội thông qua ngày 26/11/2019</w:t>
      </w:r>
      <w:r w:rsidR="006D4BBE" w:rsidRPr="00FD61D3">
        <w:rPr>
          <w:color w:val="auto"/>
          <w:sz w:val="28"/>
          <w:szCs w:val="28"/>
          <w:lang w:val="nl-NL"/>
        </w:rPr>
        <w:t>, có hiệu lực từ ngày 01/01/2021 sẽ thay thế</w:t>
      </w:r>
      <w:r w:rsidRPr="00FD61D3">
        <w:rPr>
          <w:color w:val="auto"/>
          <w:sz w:val="28"/>
          <w:szCs w:val="28"/>
          <w:lang w:val="nl-NL"/>
        </w:rPr>
        <w:t xml:space="preserve"> Luật chứng khoán năm 2006</w:t>
      </w:r>
      <w:r w:rsidR="006D4BBE" w:rsidRPr="00FD61D3">
        <w:rPr>
          <w:color w:val="auto"/>
          <w:sz w:val="28"/>
          <w:szCs w:val="28"/>
          <w:lang w:val="nl-NL"/>
        </w:rPr>
        <w:t xml:space="preserve"> và Luật sửa đổi năm 2010 với nhiều điểm mới như</w:t>
      </w:r>
      <w:r w:rsidRPr="00FD61D3">
        <w:rPr>
          <w:color w:val="auto"/>
          <w:sz w:val="28"/>
          <w:szCs w:val="28"/>
          <w:lang w:val="nl-NL"/>
        </w:rPr>
        <w:t>:</w:t>
      </w:r>
      <w:r w:rsidR="006D4BBE" w:rsidRPr="00FD61D3">
        <w:rPr>
          <w:color w:val="auto"/>
          <w:sz w:val="28"/>
          <w:szCs w:val="28"/>
          <w:lang w:val="nl-NL"/>
        </w:rPr>
        <w:t xml:space="preserve"> </w:t>
      </w:r>
      <w:r w:rsidRPr="00FD61D3">
        <w:rPr>
          <w:color w:val="auto"/>
          <w:sz w:val="28"/>
          <w:szCs w:val="28"/>
          <w:lang w:val="nl-NL"/>
        </w:rPr>
        <w:t>(1) Nâng cao chất lượng hàng hóa trên thị trường</w:t>
      </w:r>
      <w:r w:rsidR="006D4BBE" w:rsidRPr="00FD61D3">
        <w:rPr>
          <w:color w:val="auto"/>
          <w:sz w:val="28"/>
          <w:szCs w:val="28"/>
          <w:lang w:val="nl-NL"/>
        </w:rPr>
        <w:t xml:space="preserve"> thông qua</w:t>
      </w:r>
      <w:r w:rsidRPr="00FD61D3">
        <w:rPr>
          <w:color w:val="auto"/>
          <w:sz w:val="28"/>
          <w:szCs w:val="28"/>
          <w:lang w:val="nl-NL"/>
        </w:rPr>
        <w:t xml:space="preserve"> chuẩn hóa điều kiện, trình tự, thủ tục phát hành/chào bán chứng khoán phù hợp cho từng loại chứng khoán, quy định điều kiện chặt chẽ hơn trong trường hợp chào bán cổ phiếu lần đầu ra công chúng và bổ sung quy định nhằm gắn chào bán chứng khoán ra công chúng với niêm yết, đăng ký giao dịch phù hợp với thông lệ quốc tế; tăng cường quản lý đối với phát hành cổ phiếu riêng lẻ của công ty đạ</w:t>
      </w:r>
      <w:r w:rsidR="006D4BBE" w:rsidRPr="00FD61D3">
        <w:rPr>
          <w:color w:val="auto"/>
          <w:sz w:val="28"/>
          <w:szCs w:val="28"/>
          <w:lang w:val="nl-NL"/>
        </w:rPr>
        <w:t xml:space="preserve">i chúng. </w:t>
      </w:r>
      <w:r w:rsidRPr="00FD61D3">
        <w:rPr>
          <w:color w:val="auto"/>
          <w:sz w:val="28"/>
          <w:szCs w:val="28"/>
          <w:lang w:val="nl-NL"/>
        </w:rPr>
        <w:t>(2) Hoàn thiện mô hình tổ chức thị trường giao dịch chứng khoán và hoạt động tổ chức thị trường giao dịch, hoạt động đăng ký, lưu ký, thanh toán, bù trừ</w:t>
      </w:r>
      <w:r w:rsidR="006D4BBE" w:rsidRPr="00FD61D3">
        <w:rPr>
          <w:color w:val="auto"/>
          <w:sz w:val="28"/>
          <w:szCs w:val="28"/>
          <w:lang w:val="nl-NL"/>
        </w:rPr>
        <w:t xml:space="preserve">. </w:t>
      </w:r>
      <w:r w:rsidRPr="00FD61D3">
        <w:rPr>
          <w:color w:val="auto"/>
          <w:sz w:val="28"/>
          <w:szCs w:val="28"/>
          <w:lang w:val="nl-NL"/>
        </w:rPr>
        <w:t>(3) Chuẩn hóa quy định về cấp phép và hoạt động của tổ chức kinh doanh chứng khoán</w:t>
      </w:r>
      <w:r w:rsidR="006D4BBE" w:rsidRPr="00FD61D3">
        <w:rPr>
          <w:color w:val="auto"/>
          <w:sz w:val="28"/>
          <w:szCs w:val="28"/>
          <w:lang w:val="nl-NL"/>
        </w:rPr>
        <w:t xml:space="preserve">, </w:t>
      </w:r>
      <w:r w:rsidRPr="00FD61D3">
        <w:rPr>
          <w:color w:val="auto"/>
          <w:sz w:val="28"/>
          <w:szCs w:val="28"/>
          <w:lang w:val="nl-NL"/>
        </w:rPr>
        <w:t>quy định rõ các dịch vụ công ty chứng khoán được cung cấp khi được cấp phép các nghiệp vụ kinh doanh chứng khoán; quy định trách nhiệm của công ty chứng khoán trong giám sát giao dịch chứng khoán; quy định rõ tài sản của khách hàng do tổ chức kinh doanh chứng khoán tiếp nhận và quản lý là tài sản của khách hàng, không phải của tổ chức kinh doanh chứng khoán.</w:t>
      </w:r>
      <w:r w:rsidR="006D4BBE" w:rsidRPr="00FD61D3">
        <w:rPr>
          <w:color w:val="auto"/>
          <w:sz w:val="28"/>
          <w:szCs w:val="28"/>
          <w:lang w:val="nl-NL"/>
        </w:rPr>
        <w:t xml:space="preserve"> (</w:t>
      </w:r>
      <w:r w:rsidRPr="00FD61D3">
        <w:rPr>
          <w:color w:val="auto"/>
          <w:sz w:val="28"/>
          <w:szCs w:val="28"/>
          <w:lang w:val="nl-NL"/>
        </w:rPr>
        <w:t xml:space="preserve">4) </w:t>
      </w:r>
      <w:r w:rsidR="00FD61D3" w:rsidRPr="00FD61D3">
        <w:rPr>
          <w:color w:val="auto"/>
          <w:sz w:val="28"/>
          <w:szCs w:val="28"/>
          <w:lang w:val="nl-NL"/>
        </w:rPr>
        <w:t xml:space="preserve">Quy định rõ các nguyên tắc quản trị công ty và sửa đổi chế độ công bố thông tin. (5) </w:t>
      </w:r>
      <w:r w:rsidRPr="00FD61D3">
        <w:rPr>
          <w:color w:val="auto"/>
          <w:sz w:val="28"/>
          <w:szCs w:val="28"/>
          <w:lang w:val="nl-NL"/>
        </w:rPr>
        <w:t xml:space="preserve">Bổ sung một số thẩm quyền bảo đảm cho UBCKNN có đủ thẩm quyền để quản lý, giám sát toàn diện đối với </w:t>
      </w:r>
      <w:r w:rsidR="006D4BBE" w:rsidRPr="00FD61D3">
        <w:rPr>
          <w:color w:val="auto"/>
          <w:sz w:val="28"/>
          <w:szCs w:val="28"/>
          <w:lang w:val="nl-NL"/>
        </w:rPr>
        <w:t>TTCK, quy định trách nhiệm, nghĩa vụ của cơ quan, tổ chức, cá nhân liên quan trong phối hợp với UBCKNN.</w:t>
      </w:r>
    </w:p>
    <w:p w:rsidR="008C145E" w:rsidRPr="00FD61D3" w:rsidRDefault="00B07B05" w:rsidP="00B07B05">
      <w:pPr>
        <w:spacing w:before="120" w:after="120"/>
        <w:ind w:firstLine="720"/>
        <w:rPr>
          <w:color w:val="auto"/>
          <w:sz w:val="28"/>
          <w:szCs w:val="28"/>
          <w:lang w:val="nl-NL"/>
        </w:rPr>
      </w:pPr>
      <w:r w:rsidRPr="00FD61D3">
        <w:rPr>
          <w:color w:val="auto"/>
          <w:sz w:val="28"/>
          <w:szCs w:val="28"/>
          <w:lang w:val="nl-NL"/>
        </w:rPr>
        <w:t xml:space="preserve">Trong giai đoạn 2014-2019, TTCK đã có sự thay đổi, phát triển mạnh mẽ. Năm 2014, thị trường cổ phiếu có mức vốn hóa đạt 1.128 nghìn tỷ đồng (tương đương 31,5% GDP), đến năm 2019 </w:t>
      </w:r>
      <w:r w:rsidRPr="00FD61D3">
        <w:rPr>
          <w:color w:val="auto"/>
          <w:sz w:val="28"/>
          <w:szCs w:val="28"/>
        </w:rPr>
        <w:t>vốn hóa thị trường tăng lên tương đương 79,3% GDP (tính theo tỷ lệ % thì đã tăng hơn 2 lần, chưa tính mức tăng tổng GDP)</w:t>
      </w:r>
      <w:r w:rsidRPr="00FD61D3">
        <w:rPr>
          <w:color w:val="auto"/>
          <w:sz w:val="28"/>
          <w:szCs w:val="28"/>
          <w:lang w:val="nl-NL"/>
        </w:rPr>
        <w:t xml:space="preserve">. Năm 2014 trên 2 sàn có 673 cổ phiếu và chứng chỉ quỹ niêm yết với tổng giá trị niêm yết theo mệnh giá là 425 nghìn tỷ đồng, đến năm 2019 trên 02 sàn đã có tổng cộng </w:t>
      </w:r>
      <w:r w:rsidRPr="00FD61D3">
        <w:rPr>
          <w:color w:val="auto"/>
          <w:sz w:val="28"/>
          <w:szCs w:val="28"/>
        </w:rPr>
        <w:t>1.615 mã (hơn 2 lần so với năm 2014), với tổng giá trị niêm yết, đăng ký giao dịch đạt gần 1.403 nghìn tỷ đồng (tăng hơn 3 lần so với năm 2014)</w:t>
      </w:r>
      <w:r w:rsidRPr="00FD61D3">
        <w:rPr>
          <w:color w:val="auto"/>
          <w:sz w:val="28"/>
          <w:szCs w:val="28"/>
          <w:lang w:val="nl-NL"/>
        </w:rPr>
        <w:t>. Năm 2014 số lượng tài khoản nhà đầu tư đạt khoảng 1,37 triệu tài khoản thì đến năm 2019 đã đạt</w:t>
      </w:r>
      <w:r w:rsidRPr="00FD61D3">
        <w:rPr>
          <w:color w:val="auto"/>
          <w:sz w:val="28"/>
          <w:szCs w:val="28"/>
        </w:rPr>
        <w:t xml:space="preserve"> 2,36 triệu tài khoản (tăng 72% so với năm 2014)</w:t>
      </w:r>
      <w:r w:rsidRPr="00FD61D3">
        <w:rPr>
          <w:color w:val="auto"/>
          <w:sz w:val="28"/>
          <w:szCs w:val="28"/>
          <w:lang w:val="nl-NL"/>
        </w:rPr>
        <w:t>. Năm 2014 giá trị danh mục đầu tư nước ngoài trên TTCK đạt 14,4 tỷ USD, đến năm 2019 đã tăng lên hơn 2 lần.</w:t>
      </w:r>
    </w:p>
    <w:p w:rsidR="00FD61D3" w:rsidRPr="00FD61D3" w:rsidRDefault="00FD61D3" w:rsidP="00FD61D3">
      <w:pPr>
        <w:spacing w:before="120" w:after="120"/>
        <w:ind w:firstLine="709"/>
        <w:rPr>
          <w:color w:val="auto"/>
          <w:sz w:val="28"/>
          <w:szCs w:val="28"/>
        </w:rPr>
      </w:pPr>
      <w:r w:rsidRPr="00FD61D3">
        <w:rPr>
          <w:rFonts w:eastAsia="Times New Roman"/>
          <w:color w:val="auto"/>
          <w:sz w:val="28"/>
          <w:szCs w:val="28"/>
        </w:rPr>
        <w:t>Căn cứ vào kết quả thanh tra, kiểm tra trực tiếp và kết quả giám sát, Uỷ ban Chứng khoán Nhà nước (UBCKNN) đã xử phạt tổng cộng 271 trường hợp vi phạm hành chính trong giai đoạn 2014-2015 và tổng cộng 1370 trường hợp vi phạm hành chính trong giai đoạn 2016-2019, cụ thể</w:t>
      </w:r>
      <w:r w:rsidRPr="00FD61D3">
        <w:rPr>
          <w:color w:val="auto"/>
          <w:sz w:val="28"/>
          <w:szCs w:val="28"/>
        </w:rPr>
        <w:t xml:space="preserve">: </w:t>
      </w:r>
      <w:r>
        <w:rPr>
          <w:color w:val="auto"/>
          <w:sz w:val="28"/>
          <w:szCs w:val="28"/>
        </w:rPr>
        <w:t xml:space="preserve">năm 2014 xử phạt 121 trường hợp với số tiền phạt 10 tỷ đồng, năm 2015 xử phạt 150 trường hợp với 12 tỷ đồng, năm 2016 xử phạt 133 trường hợp với 12,3 tỷ đồng, năm 2017 xử phạt 349 trường hợp với 30,4 tỷ đồng, năm 2018 xử phạt 397 trường hợp với 21 tỷ đồng, năm 2019 </w:t>
      </w:r>
      <w:r>
        <w:rPr>
          <w:color w:val="auto"/>
          <w:sz w:val="28"/>
          <w:szCs w:val="28"/>
        </w:rPr>
        <w:lastRenderedPageBreak/>
        <w:t>xử phạt 491 trường hợp với 30,4 tỷ đồng</w:t>
      </w:r>
      <w:r w:rsidR="00654599">
        <w:rPr>
          <w:color w:val="auto"/>
          <w:sz w:val="28"/>
          <w:szCs w:val="28"/>
        </w:rPr>
        <w:t xml:space="preserve">. </w:t>
      </w:r>
      <w:r>
        <w:rPr>
          <w:rFonts w:eastAsia="Times New Roman"/>
          <w:bCs/>
          <w:noProof w:val="0"/>
          <w:color w:val="auto"/>
          <w:sz w:val="26"/>
          <w:szCs w:val="26"/>
        </w:rPr>
        <w:t>S</w:t>
      </w:r>
      <w:r w:rsidRPr="00FD61D3">
        <w:rPr>
          <w:color w:val="auto"/>
          <w:sz w:val="28"/>
          <w:szCs w:val="28"/>
        </w:rPr>
        <w:t>ố trường hợp vi phạm hành chính được xử phạt của giai đoạn áp dụng Nghị định 108 (trung bình 135 trường hợp/năm) thấp hơn so với giai đoạn áp dụng Nghị định 145 (trung bình 342 trường hợp/năm) đồng thời có xu hướng gia tăng qua các năm 2016-2019. Sự gia tăng mạnh của các trường hợp xử phạt xuất phát từ sự phát triển của thị trường, hiệu quả của việc ban hành và áp dụng các quy định xử phạt tại Nghị định 145 tạo thuận lợi cho việc xử phạt VPHC đối với nhóm hành vi vi phạm phổ biến như vi phạm giao dịch chế độ báo cáo của cổ đông nội bộ và người có liên quan.</w:t>
      </w:r>
    </w:p>
    <w:p w:rsidR="008C145E" w:rsidRPr="00FD61D3" w:rsidRDefault="008C145E" w:rsidP="004E094F">
      <w:pPr>
        <w:spacing w:before="120" w:after="120"/>
        <w:ind w:firstLine="720"/>
        <w:rPr>
          <w:color w:val="auto"/>
          <w:sz w:val="28"/>
          <w:szCs w:val="28"/>
          <w:lang w:val="nl-NL"/>
        </w:rPr>
      </w:pPr>
      <w:r w:rsidRPr="00FD61D3">
        <w:rPr>
          <w:color w:val="auto"/>
          <w:sz w:val="28"/>
          <w:szCs w:val="28"/>
          <w:lang w:val="nl-NL"/>
        </w:rPr>
        <w:t>+ Bất cập:</w:t>
      </w:r>
    </w:p>
    <w:p w:rsidR="00D80BE5" w:rsidRDefault="00D80BE5" w:rsidP="004E094F">
      <w:pPr>
        <w:spacing w:before="120" w:after="120"/>
        <w:ind w:firstLine="720"/>
        <w:rPr>
          <w:color w:val="auto"/>
          <w:sz w:val="28"/>
          <w:szCs w:val="28"/>
          <w:lang w:val="nl-NL"/>
        </w:rPr>
      </w:pPr>
      <w:r>
        <w:rPr>
          <w:color w:val="auto"/>
          <w:sz w:val="28"/>
          <w:szCs w:val="28"/>
          <w:lang w:val="nl-NL"/>
        </w:rPr>
        <w:t xml:space="preserve">(i) </w:t>
      </w:r>
      <w:r w:rsidR="00FD61D3">
        <w:rPr>
          <w:color w:val="auto"/>
          <w:sz w:val="28"/>
          <w:szCs w:val="28"/>
          <w:lang w:val="nl-NL"/>
        </w:rPr>
        <w:t xml:space="preserve">Hệ thống văn bản pháp luật chứng khoán sẽ có sự thay đổi cơ bản từ dựa trên cơ sở Luật </w:t>
      </w:r>
      <w:r w:rsidR="00CA2101">
        <w:rPr>
          <w:color w:val="auto"/>
          <w:sz w:val="28"/>
          <w:szCs w:val="28"/>
          <w:lang w:val="nl-NL"/>
        </w:rPr>
        <w:t>C</w:t>
      </w:r>
      <w:r w:rsidR="00FD61D3">
        <w:rPr>
          <w:color w:val="auto"/>
          <w:sz w:val="28"/>
          <w:szCs w:val="28"/>
          <w:lang w:val="nl-NL"/>
        </w:rPr>
        <w:t xml:space="preserve">hứng khoán 2006 sang Luật </w:t>
      </w:r>
      <w:r w:rsidR="00CA2101">
        <w:rPr>
          <w:color w:val="auto"/>
          <w:sz w:val="28"/>
          <w:szCs w:val="28"/>
          <w:lang w:val="nl-NL"/>
        </w:rPr>
        <w:t>C</w:t>
      </w:r>
      <w:r w:rsidR="00FD61D3">
        <w:rPr>
          <w:color w:val="auto"/>
          <w:sz w:val="28"/>
          <w:szCs w:val="28"/>
          <w:lang w:val="nl-NL"/>
        </w:rPr>
        <w:t>hứng khoán 2019 làm thay đổi cơ bản hành vi, đối tượng, tính chất vi phạm nhưng Nghị định quy định XPVPHC trong lĩnh vực CK và TTCK đang xây dựng cho việc đảm bảo thực thi các quy định cũ</w:t>
      </w:r>
      <w:r w:rsidR="00CA2101">
        <w:rPr>
          <w:color w:val="auto"/>
          <w:sz w:val="28"/>
          <w:szCs w:val="28"/>
          <w:lang w:val="nl-NL"/>
        </w:rPr>
        <w:t xml:space="preserve">. </w:t>
      </w:r>
    </w:p>
    <w:p w:rsidR="00D80BE5" w:rsidRDefault="00D80BE5" w:rsidP="004E094F">
      <w:pPr>
        <w:spacing w:before="120" w:after="120"/>
        <w:ind w:firstLine="720"/>
        <w:rPr>
          <w:color w:val="auto"/>
          <w:sz w:val="28"/>
          <w:szCs w:val="28"/>
          <w:lang w:val="nl-NL"/>
        </w:rPr>
      </w:pPr>
      <w:r>
        <w:rPr>
          <w:color w:val="auto"/>
          <w:sz w:val="28"/>
          <w:szCs w:val="28"/>
          <w:lang w:val="nl-NL"/>
        </w:rPr>
        <w:t xml:space="preserve">(ii) </w:t>
      </w:r>
      <w:r w:rsidR="00FD61D3">
        <w:rPr>
          <w:color w:val="auto"/>
          <w:sz w:val="28"/>
          <w:szCs w:val="28"/>
          <w:lang w:val="nl-NL"/>
        </w:rPr>
        <w:t>TTCK phát triển mạnh mẽ về quy mô, số lượng thành viên thị trường, số nhà đầu tư tham gia thị trường, giá trị và quy mô niêm yết/đăng ký giao dịch, các hoạt động và hành vi thị trường cũng ngày càng đa dạng, phức tạp, cùng với sự phát triển mạnh mẽ của nền kinh tế đất nước</w:t>
      </w:r>
      <w:r w:rsidR="00CA2101">
        <w:rPr>
          <w:color w:val="auto"/>
          <w:sz w:val="28"/>
          <w:szCs w:val="28"/>
          <w:lang w:val="nl-NL"/>
        </w:rPr>
        <w:t xml:space="preserve"> làm cho các chế tài xử phạt ngày càng giảm tính răn đe do không được điều chỉnh theo sự phát triển kinh tế, mức sống, quy mô hoạt động và hành vi trên thị trường. </w:t>
      </w:r>
    </w:p>
    <w:p w:rsidR="00FD61D3" w:rsidRPr="00FD61D3" w:rsidRDefault="00D80BE5" w:rsidP="004E094F">
      <w:pPr>
        <w:spacing w:before="120" w:after="120"/>
        <w:ind w:firstLine="720"/>
        <w:rPr>
          <w:color w:val="auto"/>
          <w:sz w:val="28"/>
          <w:szCs w:val="28"/>
          <w:lang w:val="nl-NL"/>
        </w:rPr>
      </w:pPr>
      <w:r>
        <w:rPr>
          <w:color w:val="auto"/>
          <w:sz w:val="28"/>
          <w:szCs w:val="28"/>
          <w:lang w:val="nl-NL"/>
        </w:rPr>
        <w:t xml:space="preserve">(iii) </w:t>
      </w:r>
      <w:r w:rsidR="00CA2101">
        <w:rPr>
          <w:color w:val="auto"/>
          <w:sz w:val="28"/>
          <w:szCs w:val="28"/>
          <w:lang w:val="nl-NL"/>
        </w:rPr>
        <w:t xml:space="preserve">Luật Chứng khoán 2019 nâng mức phạt tiền tối đa trong lĩnh vực chứng khoán nhưng </w:t>
      </w:r>
      <w:r>
        <w:rPr>
          <w:color w:val="auto"/>
          <w:sz w:val="28"/>
          <w:szCs w:val="28"/>
          <w:lang w:val="nl-NL"/>
        </w:rPr>
        <w:t xml:space="preserve">mức phạt tiền tại </w:t>
      </w:r>
      <w:r w:rsidR="00CA2101">
        <w:rPr>
          <w:color w:val="auto"/>
          <w:sz w:val="28"/>
          <w:szCs w:val="28"/>
          <w:lang w:val="nl-NL"/>
        </w:rPr>
        <w:t>Nghị định xử phạt chưa được sửa đổi</w:t>
      </w:r>
      <w:r>
        <w:rPr>
          <w:color w:val="auto"/>
          <w:sz w:val="28"/>
          <w:szCs w:val="28"/>
          <w:lang w:val="nl-NL"/>
        </w:rPr>
        <w:t xml:space="preserve"> tương ứng</w:t>
      </w:r>
      <w:r w:rsidR="00CA2101">
        <w:rPr>
          <w:color w:val="auto"/>
          <w:sz w:val="28"/>
          <w:szCs w:val="28"/>
          <w:lang w:val="nl-NL"/>
        </w:rPr>
        <w:t>.</w:t>
      </w:r>
    </w:p>
    <w:p w:rsidR="004E094F" w:rsidRPr="00D80BE5" w:rsidRDefault="00CA2101" w:rsidP="00CA2101">
      <w:pPr>
        <w:spacing w:before="120" w:after="120"/>
        <w:ind w:firstLine="720"/>
        <w:rPr>
          <w:color w:val="auto"/>
          <w:sz w:val="28"/>
          <w:szCs w:val="28"/>
          <w:lang w:val="nl-NL"/>
        </w:rPr>
      </w:pPr>
      <w:r w:rsidRPr="00D80BE5">
        <w:rPr>
          <w:color w:val="auto"/>
          <w:sz w:val="28"/>
          <w:szCs w:val="28"/>
          <w:lang w:val="nl-NL"/>
        </w:rPr>
        <w:t>Các bất cập này</w:t>
      </w:r>
      <w:r w:rsidR="004E094F" w:rsidRPr="00D80BE5">
        <w:rPr>
          <w:color w:val="auto"/>
          <w:sz w:val="28"/>
          <w:szCs w:val="28"/>
          <w:lang w:val="nl-NL"/>
        </w:rPr>
        <w:t xml:space="preserve"> tác động </w:t>
      </w:r>
      <w:r w:rsidRPr="00D80BE5">
        <w:rPr>
          <w:color w:val="auto"/>
          <w:sz w:val="28"/>
          <w:szCs w:val="28"/>
          <w:lang w:val="nl-NL"/>
        </w:rPr>
        <w:t xml:space="preserve">mạnh </w:t>
      </w:r>
      <w:r w:rsidR="004E094F" w:rsidRPr="00D80BE5">
        <w:rPr>
          <w:color w:val="auto"/>
          <w:sz w:val="28"/>
          <w:szCs w:val="28"/>
          <w:lang w:val="nl-NL"/>
        </w:rPr>
        <w:t xml:space="preserve">đến </w:t>
      </w:r>
      <w:r w:rsidRPr="00D80BE5">
        <w:rPr>
          <w:color w:val="auto"/>
          <w:sz w:val="28"/>
          <w:szCs w:val="28"/>
          <w:lang w:val="nl-NL"/>
        </w:rPr>
        <w:t>TTCK</w:t>
      </w:r>
      <w:r w:rsidR="004E094F" w:rsidRPr="00D80BE5">
        <w:rPr>
          <w:color w:val="auto"/>
          <w:sz w:val="28"/>
          <w:szCs w:val="28"/>
          <w:lang w:val="nl-NL"/>
        </w:rPr>
        <w:t xml:space="preserve"> do ảnh hưởng đến </w:t>
      </w:r>
      <w:r w:rsidRPr="00D80BE5">
        <w:rPr>
          <w:color w:val="auto"/>
          <w:sz w:val="28"/>
          <w:szCs w:val="28"/>
          <w:lang w:val="nl-NL"/>
        </w:rPr>
        <w:t xml:space="preserve">thực thi pháp luật chứng khoán mới, đến cưỡng chế thực thi và xử lý răn đe phòng ngừa vi phạm trên thị trường, từ đó ảnh hưởng đến hoạt động lành mạnh, an toàn, </w:t>
      </w:r>
      <w:r w:rsidR="004E094F" w:rsidRPr="00D80BE5">
        <w:rPr>
          <w:color w:val="auto"/>
          <w:sz w:val="28"/>
          <w:szCs w:val="28"/>
          <w:lang w:val="nl-NL"/>
        </w:rPr>
        <w:t>công khai, minh bạch của thị trường</w:t>
      </w:r>
      <w:r w:rsidRPr="00D80BE5">
        <w:rPr>
          <w:color w:val="auto"/>
          <w:sz w:val="28"/>
          <w:szCs w:val="28"/>
          <w:lang w:val="nl-NL"/>
        </w:rPr>
        <w:t>;</w:t>
      </w:r>
      <w:r w:rsidR="004E094F" w:rsidRPr="00D80BE5">
        <w:rPr>
          <w:color w:val="auto"/>
          <w:sz w:val="28"/>
          <w:szCs w:val="28"/>
          <w:lang w:val="nl-NL"/>
        </w:rPr>
        <w:t xml:space="preserve"> có đối tượng chịu sự tác động bao gồm các tổ chức, cá nhân tham gia TTCK (</w:t>
      </w:r>
      <w:r w:rsidRPr="00D80BE5">
        <w:rPr>
          <w:color w:val="auto"/>
          <w:sz w:val="28"/>
          <w:szCs w:val="28"/>
          <w:lang w:val="nl-NL"/>
        </w:rPr>
        <w:t xml:space="preserve">công ty đại chúng, tổ chức niêm yết/đăng ký giao dịch, </w:t>
      </w:r>
      <w:r w:rsidR="004E094F" w:rsidRPr="00D80BE5">
        <w:rPr>
          <w:color w:val="auto"/>
          <w:sz w:val="28"/>
          <w:szCs w:val="28"/>
          <w:lang w:val="nl-NL"/>
        </w:rPr>
        <w:t>tổ chức phát hành, nhà đầu tư, tổ chức kinh doanh chứng khoán</w:t>
      </w:r>
      <w:r w:rsidRPr="00D80BE5">
        <w:rPr>
          <w:color w:val="auto"/>
          <w:sz w:val="28"/>
          <w:szCs w:val="28"/>
          <w:lang w:val="nl-NL"/>
        </w:rPr>
        <w:t>, tổ chức cung cấp dịch vụ chứng khoán, tổ chức kiểm toán được chấp thuận, các tổ chức cá nhân khác có liên quan</w:t>
      </w:r>
      <w:r w:rsidR="004E094F" w:rsidRPr="00D80BE5">
        <w:rPr>
          <w:color w:val="auto"/>
          <w:sz w:val="28"/>
          <w:szCs w:val="28"/>
          <w:lang w:val="nl-NL"/>
        </w:rPr>
        <w:t xml:space="preserve">...). </w:t>
      </w:r>
    </w:p>
    <w:p w:rsidR="004E094F" w:rsidRPr="00D80BE5" w:rsidRDefault="004E094F" w:rsidP="004E094F">
      <w:pPr>
        <w:spacing w:before="120" w:after="120"/>
        <w:ind w:firstLine="720"/>
        <w:rPr>
          <w:i/>
          <w:color w:val="auto"/>
          <w:sz w:val="28"/>
          <w:szCs w:val="28"/>
        </w:rPr>
      </w:pPr>
      <w:r w:rsidRPr="00D80BE5">
        <w:rPr>
          <w:i/>
          <w:color w:val="auto"/>
          <w:sz w:val="28"/>
          <w:szCs w:val="28"/>
        </w:rPr>
        <w:t>- Hậu quả nếu vấn đề không được giải quyết (đối với người dân, doanh nghiệp, Nhà nước, môi trường, pháp luật…)</w:t>
      </w:r>
    </w:p>
    <w:p w:rsidR="004E094F" w:rsidRPr="00D80BE5" w:rsidRDefault="004E094F" w:rsidP="004E094F">
      <w:pPr>
        <w:spacing w:before="120" w:after="120"/>
        <w:ind w:firstLine="720"/>
        <w:rPr>
          <w:color w:val="auto"/>
          <w:sz w:val="28"/>
          <w:szCs w:val="28"/>
          <w:lang w:val="nl-NL"/>
        </w:rPr>
      </w:pPr>
      <w:r w:rsidRPr="00D80BE5">
        <w:rPr>
          <w:color w:val="auto"/>
          <w:sz w:val="28"/>
          <w:szCs w:val="28"/>
          <w:lang w:val="nl-NL"/>
        </w:rPr>
        <w:t xml:space="preserve">Trong bối cảnh </w:t>
      </w:r>
      <w:r w:rsidR="00654599" w:rsidRPr="00D80BE5">
        <w:rPr>
          <w:color w:val="auto"/>
          <w:sz w:val="28"/>
          <w:szCs w:val="28"/>
          <w:lang w:val="nl-NL"/>
        </w:rPr>
        <w:t xml:space="preserve">khung pháp lý điều chỉnh hoạt động chứng khoán có thay đổi cơ bả, </w:t>
      </w:r>
      <w:r w:rsidRPr="00D80BE5">
        <w:rPr>
          <w:color w:val="auto"/>
          <w:sz w:val="28"/>
          <w:szCs w:val="28"/>
          <w:lang w:val="nl-NL"/>
        </w:rPr>
        <w:t xml:space="preserve">TTCK ngày càng phát triển, số lượng tổ chức, cá nhân tham gia thị trường ngày càng nhiều, các giao dịch trên thị trường có giá trị lớn, các hành vi vi phạm diễn biến ngày càng phức tạp, tinh vi. Trong khi đó, TTCK phát triển lành mạnh, an toàn phụ thuộc vào việc đảm bảo </w:t>
      </w:r>
      <w:r w:rsidR="00654599" w:rsidRPr="00D80BE5">
        <w:rPr>
          <w:color w:val="auto"/>
          <w:sz w:val="28"/>
          <w:szCs w:val="28"/>
          <w:lang w:val="nl-NL"/>
        </w:rPr>
        <w:t xml:space="preserve">thực thi hệ thống pháp luật mới, đảm bảo </w:t>
      </w:r>
      <w:r w:rsidRPr="00D80BE5">
        <w:rPr>
          <w:color w:val="auto"/>
          <w:sz w:val="28"/>
          <w:szCs w:val="28"/>
          <w:lang w:val="nl-NL"/>
        </w:rPr>
        <w:t>tính công khai, minh bạch, công bằng và niềm tin của thị trường</w:t>
      </w:r>
      <w:r w:rsidR="00654599" w:rsidRPr="00D80BE5">
        <w:rPr>
          <w:color w:val="auto"/>
          <w:sz w:val="28"/>
          <w:szCs w:val="28"/>
          <w:lang w:val="nl-NL"/>
        </w:rPr>
        <w:t xml:space="preserve"> thông qua xử lý răn đe phòng ngừa vi phạm</w:t>
      </w:r>
      <w:r w:rsidRPr="00D80BE5">
        <w:rPr>
          <w:color w:val="auto"/>
          <w:sz w:val="28"/>
          <w:szCs w:val="28"/>
          <w:lang w:val="nl-NL"/>
        </w:rPr>
        <w:t xml:space="preserve">. </w:t>
      </w:r>
      <w:r w:rsidR="00654599" w:rsidRPr="00D80BE5">
        <w:rPr>
          <w:color w:val="auto"/>
          <w:sz w:val="28"/>
          <w:szCs w:val="28"/>
          <w:lang w:val="nl-NL"/>
        </w:rPr>
        <w:t>Việc không sửa đổi quy định XPVPHC trong</w:t>
      </w:r>
      <w:r w:rsidRPr="00D80BE5">
        <w:rPr>
          <w:color w:val="auto"/>
          <w:sz w:val="28"/>
          <w:szCs w:val="28"/>
          <w:lang w:val="nl-NL"/>
        </w:rPr>
        <w:t xml:space="preserve"> </w:t>
      </w:r>
      <w:r w:rsidR="00654599" w:rsidRPr="00D80BE5">
        <w:rPr>
          <w:color w:val="auto"/>
          <w:sz w:val="28"/>
          <w:szCs w:val="28"/>
          <w:lang w:val="nl-NL"/>
        </w:rPr>
        <w:t xml:space="preserve">lĩnh vực chứng khoán sẽ </w:t>
      </w:r>
      <w:r w:rsidRPr="00D80BE5">
        <w:rPr>
          <w:color w:val="auto"/>
          <w:sz w:val="28"/>
          <w:szCs w:val="28"/>
          <w:lang w:val="nl-NL"/>
        </w:rPr>
        <w:t xml:space="preserve">ảnh hưởng </w:t>
      </w:r>
      <w:r w:rsidR="00654599" w:rsidRPr="00D80BE5">
        <w:rPr>
          <w:color w:val="auto"/>
          <w:sz w:val="28"/>
          <w:szCs w:val="28"/>
          <w:lang w:val="nl-NL"/>
        </w:rPr>
        <w:t xml:space="preserve">nghiêm trọng đến khả năng thực thi quy định pháp luật mới, đến hiệu lực hiệu quả quản lý nhà nước đối với TTCK, ảnh hưởng </w:t>
      </w:r>
      <w:r w:rsidRPr="00D80BE5">
        <w:rPr>
          <w:color w:val="auto"/>
          <w:sz w:val="28"/>
          <w:szCs w:val="28"/>
          <w:lang w:val="nl-NL"/>
        </w:rPr>
        <w:lastRenderedPageBreak/>
        <w:t>tiêu cực đến niềm tin vào nguyên tắc hoạt động của TTCK, đến quyền và lợi ích hợp pháp của cá nhân, tổ chức, gây thiệt hại không chỉ trực tiếp cho những nhà đầu tư mà còn ảnh hưởng đến việc thu hút vốn của doanh nghiệp, đến mức độ tín nhiệm thị trường, đến môi trường kinh doanh</w:t>
      </w:r>
      <w:r w:rsidR="00654599" w:rsidRPr="00D80BE5">
        <w:rPr>
          <w:color w:val="auto"/>
          <w:sz w:val="28"/>
          <w:szCs w:val="28"/>
          <w:lang w:val="nl-NL"/>
        </w:rPr>
        <w:t xml:space="preserve"> và </w:t>
      </w:r>
      <w:r w:rsidRPr="00D80BE5">
        <w:rPr>
          <w:color w:val="auto"/>
          <w:sz w:val="28"/>
          <w:szCs w:val="28"/>
          <w:lang w:val="nl-NL"/>
        </w:rPr>
        <w:t xml:space="preserve">hiệu quả thực thi chính sách </w:t>
      </w:r>
      <w:r w:rsidR="00654599" w:rsidRPr="00D80BE5">
        <w:rPr>
          <w:color w:val="auto"/>
          <w:sz w:val="28"/>
          <w:szCs w:val="28"/>
          <w:lang w:val="nl-NL"/>
        </w:rPr>
        <w:t>phát triển chứng khoán nói riêng và kinh tế-xã hội nói chung</w:t>
      </w:r>
      <w:r w:rsidRPr="00D80BE5">
        <w:rPr>
          <w:color w:val="auto"/>
          <w:sz w:val="28"/>
          <w:szCs w:val="28"/>
          <w:lang w:val="nl-NL"/>
        </w:rPr>
        <w:t>.</w:t>
      </w:r>
    </w:p>
    <w:p w:rsidR="004E094F" w:rsidRPr="00D80BE5" w:rsidRDefault="004E094F" w:rsidP="004E094F">
      <w:pPr>
        <w:spacing w:before="120" w:after="120"/>
        <w:ind w:firstLine="720"/>
        <w:rPr>
          <w:i/>
          <w:color w:val="auto"/>
          <w:sz w:val="28"/>
          <w:szCs w:val="28"/>
        </w:rPr>
      </w:pPr>
      <w:r w:rsidRPr="00D80BE5">
        <w:rPr>
          <w:i/>
          <w:color w:val="auto"/>
          <w:sz w:val="28"/>
          <w:szCs w:val="28"/>
        </w:rPr>
        <w:t>- Xác định nguyên nhân gây ra vấn đề (nguyên nhân chủ quan, khách quan).</w:t>
      </w:r>
    </w:p>
    <w:p w:rsidR="004E094F" w:rsidRPr="00D80BE5" w:rsidRDefault="004E094F" w:rsidP="004E094F">
      <w:pPr>
        <w:spacing w:before="120" w:after="120"/>
        <w:ind w:firstLine="720"/>
        <w:rPr>
          <w:color w:val="auto"/>
          <w:sz w:val="28"/>
          <w:szCs w:val="28"/>
        </w:rPr>
      </w:pPr>
      <w:r w:rsidRPr="00D80BE5">
        <w:rPr>
          <w:color w:val="auto"/>
          <w:sz w:val="28"/>
          <w:szCs w:val="28"/>
        </w:rPr>
        <w:t xml:space="preserve">+ Nguyên nhân chủ quan: </w:t>
      </w:r>
      <w:r w:rsidR="00D80BE5" w:rsidRPr="00D80BE5">
        <w:rPr>
          <w:color w:val="auto"/>
          <w:sz w:val="28"/>
          <w:szCs w:val="28"/>
        </w:rPr>
        <w:t>nhận thức, ý thức chấp hành pháp luật của một bộ phận tổ chức, cá nhân tham gia đầu tư, hoạt động trên TTCK còn hạn chế, không đồng đều</w:t>
      </w:r>
      <w:r w:rsidRPr="00D80BE5">
        <w:rPr>
          <w:color w:val="auto"/>
          <w:sz w:val="28"/>
          <w:szCs w:val="28"/>
        </w:rPr>
        <w:t>.</w:t>
      </w:r>
    </w:p>
    <w:p w:rsidR="004E094F" w:rsidRPr="00D80BE5" w:rsidRDefault="004E094F" w:rsidP="004E094F">
      <w:pPr>
        <w:spacing w:before="120" w:after="120"/>
        <w:ind w:firstLine="720"/>
        <w:rPr>
          <w:color w:val="auto"/>
          <w:sz w:val="28"/>
          <w:szCs w:val="28"/>
        </w:rPr>
      </w:pPr>
      <w:r w:rsidRPr="00D80BE5">
        <w:rPr>
          <w:color w:val="auto"/>
          <w:sz w:val="28"/>
          <w:szCs w:val="28"/>
        </w:rPr>
        <w:t xml:space="preserve">+ Nguyên nhân khách quan: </w:t>
      </w:r>
      <w:r w:rsidR="00654599" w:rsidRPr="00D80BE5">
        <w:rPr>
          <w:color w:val="auto"/>
          <w:sz w:val="28"/>
          <w:szCs w:val="28"/>
        </w:rPr>
        <w:t xml:space="preserve">các quy định XPVPHC trong lĩnh vực chứng khoán chưa </w:t>
      </w:r>
      <w:r w:rsidR="00D80BE5">
        <w:rPr>
          <w:color w:val="auto"/>
          <w:sz w:val="28"/>
          <w:szCs w:val="28"/>
        </w:rPr>
        <w:t>theo kịp</w:t>
      </w:r>
      <w:r w:rsidR="00654599" w:rsidRPr="00D80BE5">
        <w:rPr>
          <w:color w:val="auto"/>
          <w:sz w:val="28"/>
          <w:szCs w:val="28"/>
        </w:rPr>
        <w:t xml:space="preserve"> sự thay đổi của hệ thống pháp luật thực định và sự phát triển của TTCK</w:t>
      </w:r>
      <w:r w:rsidR="00D80BE5" w:rsidRPr="00D80BE5">
        <w:rPr>
          <w:color w:val="auto"/>
          <w:sz w:val="28"/>
          <w:szCs w:val="28"/>
        </w:rPr>
        <w:t>; một số doanh nghiệp gặp khó khăn ngừng hoạt động hoặc không có nhân sự, điều kiện đảm bảo thực thi nghĩa vụ theo quy định</w:t>
      </w:r>
      <w:r w:rsidRPr="00D80BE5">
        <w:rPr>
          <w:color w:val="auto"/>
          <w:sz w:val="28"/>
          <w:szCs w:val="28"/>
        </w:rPr>
        <w:t>.</w:t>
      </w:r>
    </w:p>
    <w:p w:rsidR="004E094F" w:rsidRPr="003E088A" w:rsidRDefault="004E094F" w:rsidP="004E094F">
      <w:pPr>
        <w:spacing w:before="120" w:after="120"/>
        <w:ind w:firstLine="720"/>
        <w:rPr>
          <w:b/>
          <w:color w:val="auto"/>
          <w:sz w:val="28"/>
          <w:szCs w:val="28"/>
        </w:rPr>
      </w:pPr>
      <w:r w:rsidRPr="003E088A">
        <w:rPr>
          <w:b/>
          <w:color w:val="auto"/>
          <w:sz w:val="28"/>
          <w:szCs w:val="28"/>
        </w:rPr>
        <w:t xml:space="preserve">2. </w:t>
      </w:r>
      <w:r w:rsidRPr="003E088A">
        <w:rPr>
          <w:b/>
          <w:color w:val="auto"/>
          <w:sz w:val="28"/>
          <w:szCs w:val="28"/>
          <w:lang w:val="vi-VN"/>
        </w:rPr>
        <w:t>Mục tiêu gi</w:t>
      </w:r>
      <w:r w:rsidRPr="003E088A">
        <w:rPr>
          <w:b/>
          <w:color w:val="auto"/>
          <w:sz w:val="28"/>
          <w:szCs w:val="28"/>
        </w:rPr>
        <w:t>ả</w:t>
      </w:r>
      <w:r w:rsidRPr="003E088A">
        <w:rPr>
          <w:b/>
          <w:color w:val="auto"/>
          <w:sz w:val="28"/>
          <w:szCs w:val="28"/>
          <w:lang w:val="vi-VN"/>
        </w:rPr>
        <w:t>i quyết vấn đề</w:t>
      </w:r>
    </w:p>
    <w:p w:rsidR="004E094F" w:rsidRPr="003E088A" w:rsidRDefault="004E094F" w:rsidP="004E094F">
      <w:pPr>
        <w:spacing w:before="120" w:after="120"/>
        <w:ind w:firstLine="709"/>
        <w:rPr>
          <w:color w:val="auto"/>
          <w:sz w:val="28"/>
          <w:szCs w:val="28"/>
          <w:lang w:val="nl-NL"/>
        </w:rPr>
      </w:pPr>
      <w:r w:rsidRPr="003E088A">
        <w:rPr>
          <w:color w:val="auto"/>
          <w:sz w:val="28"/>
          <w:szCs w:val="28"/>
          <w:lang w:val="nl-NL"/>
        </w:rPr>
        <w:t>- Chủ trương, chính sách của Đảng, Nhà nước:</w:t>
      </w:r>
    </w:p>
    <w:p w:rsidR="004E094F" w:rsidRPr="003E088A" w:rsidRDefault="004E094F" w:rsidP="003E088A">
      <w:pPr>
        <w:spacing w:before="120" w:after="120"/>
        <w:ind w:firstLine="709"/>
        <w:rPr>
          <w:color w:val="auto"/>
          <w:sz w:val="28"/>
          <w:szCs w:val="28"/>
          <w:lang w:val="nl-NL"/>
        </w:rPr>
      </w:pPr>
      <w:r w:rsidRPr="003E088A">
        <w:rPr>
          <w:color w:val="auto"/>
          <w:sz w:val="28"/>
          <w:szCs w:val="28"/>
          <w:lang w:val="nl-NL"/>
        </w:rPr>
        <w:t>+</w:t>
      </w:r>
      <w:r w:rsidR="00D80BE5" w:rsidRPr="003E088A">
        <w:rPr>
          <w:color w:val="auto"/>
          <w:sz w:val="28"/>
          <w:szCs w:val="28"/>
          <w:lang w:val="nl-NL"/>
        </w:rPr>
        <w:t xml:space="preserve"> Nghị quyết số 06-NQ/TW ngày 05/11/2016 của Ban Chấp hành Trung ương về việc thực hiện có hiệu quả tiến trình hội nhập kinh tế quốc tế, giữ vững ổn định chính trị - xã hội trong bối cảnh nước ta tham gia các hiệp định thương mại tự do thế hệ mới nêu: </w:t>
      </w:r>
      <w:r w:rsidR="00D80BE5" w:rsidRPr="003E088A">
        <w:rPr>
          <w:i/>
          <w:color w:val="auto"/>
          <w:sz w:val="28"/>
          <w:szCs w:val="28"/>
          <w:lang w:val="nl-NL"/>
        </w:rPr>
        <w:t>"...Thực hiện đồng bộ các giải pháp bảo đảm an ninh, trật tự, an toàn xã hội. Xây dựng xã hội kỷ cương, an toàn...."</w:t>
      </w:r>
    </w:p>
    <w:p w:rsidR="003E088A" w:rsidRPr="003E088A" w:rsidRDefault="003E088A" w:rsidP="003E088A">
      <w:pPr>
        <w:spacing w:before="120" w:after="120"/>
        <w:ind w:firstLine="709"/>
        <w:rPr>
          <w:color w:val="auto"/>
          <w:sz w:val="28"/>
          <w:szCs w:val="28"/>
          <w:lang w:val="nl-NL"/>
        </w:rPr>
      </w:pPr>
      <w:r w:rsidRPr="003E088A">
        <w:rPr>
          <w:color w:val="auto"/>
          <w:sz w:val="28"/>
          <w:szCs w:val="28"/>
          <w:lang w:val="nl-NL"/>
        </w:rPr>
        <w:t xml:space="preserve">+ Nghị quyết số 11-NQ/TW ngày 03/6/2017 của Ban Chấp hành Trung ương về hoàn thiện thể chế kinh tế thị trường định hướng xã hội chủ nghĩa đã nêu: </w:t>
      </w:r>
      <w:r w:rsidRPr="003E088A">
        <w:rPr>
          <w:i/>
          <w:color w:val="auto"/>
          <w:sz w:val="28"/>
          <w:szCs w:val="28"/>
          <w:lang w:val="nl-NL"/>
        </w:rPr>
        <w:t>"... Phát triển cân bằng, đồng bộ thị trường tài chính. Nâng cao hiệu quả hoạt động của thị trường chứng khoán, thị trường trái phiếu;.. bảo đảm ổn định kinh tế vĩ mô; khắc phục mặt trái của thị trường; đẩy mạnh cải cách hành chính, cải thiện môi trường đầu tư, kinh doanh... Nâng cao hiệu lực, hiệu quả công tác giám sát, kiểm tra, thanh tra, kiểm toán và thực thi pháp luật... Xử lý nghiêm minh các vi phạm pháp luật về kinh tế... Bảo đảm an ninh, trật tự, an toàn xã hội, tạo môi trường thuận lợi cho phát triển sản xuất, kinh doanh... Nâng cao hiệu lực, hiệu quả quản lý nền kinh tế và năng lực kiến tạo sự phát triển của Nhà nước, đặc biệt là năng lực, hiệu quả thể chế hoá đường lối, chủ trương của Đảng và tổ chức thực hiện luật pháp, chính sách của Nhà nước."</w:t>
      </w:r>
      <w:r w:rsidRPr="003E088A">
        <w:rPr>
          <w:color w:val="auto"/>
          <w:sz w:val="28"/>
          <w:szCs w:val="28"/>
          <w:lang w:val="nl-NL"/>
        </w:rPr>
        <w:t xml:space="preserve"> </w:t>
      </w:r>
    </w:p>
    <w:p w:rsidR="004E094F" w:rsidRPr="003E088A" w:rsidRDefault="004E094F" w:rsidP="00D80BE5">
      <w:pPr>
        <w:spacing w:before="120" w:after="120"/>
        <w:ind w:firstLine="709"/>
        <w:rPr>
          <w:color w:val="auto"/>
          <w:sz w:val="28"/>
          <w:szCs w:val="28"/>
          <w:lang w:val="nl-NL"/>
        </w:rPr>
      </w:pPr>
      <w:r w:rsidRPr="003E088A">
        <w:rPr>
          <w:color w:val="auto"/>
          <w:sz w:val="28"/>
          <w:szCs w:val="28"/>
          <w:lang w:val="nl-NL"/>
        </w:rPr>
        <w:t xml:space="preserve">+ Chiến lược phát triển TTCK giai đoạn 2011-2020 được Thủ tướng Chính phủ phê duyệt tại Quyết định số 252/QĐ-TTg ngày 01/3/2012 đưa ra mục tiêu bảo đảm tính công khai minh bạch, tăng cường năng lực quản lý, giám sát, thanh tra và cưỡng chế thực thi, bảo vệ lợi ích của nhà đầu tư và lòng tin của thị trường, chủ động hội nhập thị trường tài chính quốc tế, từng bước tiếp cận các chuẩn mực chung và thông lệ quốc tế. </w:t>
      </w:r>
    </w:p>
    <w:p w:rsidR="004E094F" w:rsidRPr="003E088A" w:rsidRDefault="004E094F" w:rsidP="004E094F">
      <w:pPr>
        <w:spacing w:before="120" w:after="120"/>
        <w:ind w:firstLine="720"/>
        <w:rPr>
          <w:i/>
          <w:color w:val="auto"/>
          <w:sz w:val="28"/>
          <w:szCs w:val="28"/>
        </w:rPr>
      </w:pPr>
      <w:r w:rsidRPr="003E088A">
        <w:rPr>
          <w:i/>
          <w:color w:val="auto"/>
          <w:sz w:val="28"/>
          <w:szCs w:val="28"/>
        </w:rPr>
        <w:t>- Mục tiêu tổng quát, mục tiêu cụ thể:</w:t>
      </w:r>
    </w:p>
    <w:p w:rsidR="004E094F" w:rsidRPr="003E088A" w:rsidRDefault="004E094F" w:rsidP="004E094F">
      <w:pPr>
        <w:spacing w:before="120" w:after="120"/>
        <w:ind w:firstLine="709"/>
        <w:rPr>
          <w:color w:val="auto"/>
          <w:sz w:val="28"/>
          <w:szCs w:val="28"/>
        </w:rPr>
      </w:pPr>
      <w:r w:rsidRPr="003E088A">
        <w:rPr>
          <w:color w:val="auto"/>
          <w:sz w:val="28"/>
          <w:szCs w:val="28"/>
        </w:rPr>
        <w:lastRenderedPageBreak/>
        <w:t>+ Mục tiêu tổng quát: đảm bảo thị trường hoạt động minh bạch, công bằng, bảo vệ quyền và lợi ích của nhà đầu tư, tăng cường tính hiệu lực, hiệu quả của chính sách, pháp luật về CK và TTCK;</w:t>
      </w:r>
    </w:p>
    <w:p w:rsidR="004E094F" w:rsidRPr="003E088A" w:rsidRDefault="004E094F" w:rsidP="004E094F">
      <w:pPr>
        <w:spacing w:before="120" w:after="120"/>
        <w:ind w:firstLine="709"/>
        <w:rPr>
          <w:color w:val="auto"/>
          <w:sz w:val="28"/>
          <w:szCs w:val="28"/>
        </w:rPr>
      </w:pPr>
      <w:r w:rsidRPr="003E088A">
        <w:rPr>
          <w:color w:val="auto"/>
          <w:sz w:val="28"/>
          <w:szCs w:val="28"/>
        </w:rPr>
        <w:t>+ Mục tiêu cụ thể: tăng cường năng lực cưỡng chế thực thi của cơ quan quản lý TTCK</w:t>
      </w:r>
      <w:r w:rsidR="00654599" w:rsidRPr="003E088A">
        <w:rPr>
          <w:color w:val="auto"/>
          <w:sz w:val="28"/>
          <w:szCs w:val="28"/>
        </w:rPr>
        <w:t>; xử lý răn đe phòng ngừa vi phạm pháp luật về chứng khoán</w:t>
      </w:r>
      <w:r w:rsidRPr="003E088A">
        <w:rPr>
          <w:color w:val="auto"/>
          <w:sz w:val="28"/>
          <w:szCs w:val="28"/>
        </w:rPr>
        <w:t>.</w:t>
      </w:r>
    </w:p>
    <w:p w:rsidR="004E094F" w:rsidRPr="003E088A" w:rsidRDefault="004E094F" w:rsidP="004E094F">
      <w:pPr>
        <w:spacing w:before="120" w:after="120"/>
        <w:ind w:firstLine="720"/>
        <w:rPr>
          <w:i/>
          <w:color w:val="auto"/>
          <w:sz w:val="28"/>
          <w:szCs w:val="28"/>
        </w:rPr>
      </w:pPr>
      <w:r w:rsidRPr="003E088A">
        <w:rPr>
          <w:i/>
          <w:color w:val="auto"/>
          <w:sz w:val="28"/>
          <w:szCs w:val="28"/>
        </w:rPr>
        <w:t>- Mục tiêu dài hạn và mục tiêu trước mắt (ngắn hạn):</w:t>
      </w:r>
    </w:p>
    <w:p w:rsidR="004E094F" w:rsidRPr="003E088A" w:rsidRDefault="004E094F" w:rsidP="004E094F">
      <w:pPr>
        <w:spacing w:before="120" w:after="120"/>
        <w:ind w:firstLine="720"/>
        <w:rPr>
          <w:color w:val="auto"/>
          <w:sz w:val="28"/>
          <w:szCs w:val="28"/>
        </w:rPr>
      </w:pPr>
      <w:r w:rsidRPr="003E088A">
        <w:rPr>
          <w:color w:val="auto"/>
          <w:sz w:val="28"/>
          <w:szCs w:val="28"/>
        </w:rPr>
        <w:t xml:space="preserve">+ Về dài hạn: </w:t>
      </w:r>
      <w:r w:rsidR="003E088A" w:rsidRPr="003E088A">
        <w:rPr>
          <w:color w:val="auto"/>
          <w:sz w:val="28"/>
          <w:szCs w:val="28"/>
        </w:rPr>
        <w:t>nâng cao ý thức tuân thủ pháp luật trên TTCK, bảo vệ hoạt động lành mạnh, an toàn, ổn định của TTCK</w:t>
      </w:r>
      <w:r w:rsidRPr="003E088A">
        <w:rPr>
          <w:color w:val="auto"/>
          <w:sz w:val="28"/>
          <w:szCs w:val="28"/>
        </w:rPr>
        <w:t>;</w:t>
      </w:r>
    </w:p>
    <w:p w:rsidR="004E094F" w:rsidRPr="003E088A" w:rsidRDefault="004E094F" w:rsidP="004E094F">
      <w:pPr>
        <w:spacing w:before="120" w:after="120"/>
        <w:ind w:firstLine="720"/>
        <w:rPr>
          <w:color w:val="auto"/>
          <w:sz w:val="28"/>
          <w:szCs w:val="28"/>
        </w:rPr>
      </w:pPr>
      <w:r w:rsidRPr="003E088A">
        <w:rPr>
          <w:color w:val="auto"/>
          <w:sz w:val="28"/>
          <w:szCs w:val="28"/>
        </w:rPr>
        <w:t>+ Về ngắn hạn:</w:t>
      </w:r>
      <w:r w:rsidR="003E088A" w:rsidRPr="003E088A">
        <w:rPr>
          <w:color w:val="auto"/>
          <w:sz w:val="28"/>
          <w:szCs w:val="28"/>
        </w:rPr>
        <w:t xml:space="preserve"> xử lý răn đe phòng ngừa vi phạm, nhất là các hành vi bị nghiêm cấm như thao túng, giao dịch nội gián, làm giả hồ sơ tài liệu trong hoạt động chứng khoán</w:t>
      </w:r>
      <w:r w:rsidRPr="003E088A">
        <w:rPr>
          <w:color w:val="auto"/>
          <w:sz w:val="28"/>
          <w:szCs w:val="28"/>
        </w:rPr>
        <w:t xml:space="preserve">. </w:t>
      </w:r>
    </w:p>
    <w:p w:rsidR="004E094F" w:rsidRPr="003E088A" w:rsidRDefault="004E094F" w:rsidP="004E094F">
      <w:pPr>
        <w:spacing w:before="120" w:after="120"/>
        <w:ind w:firstLine="720"/>
        <w:rPr>
          <w:color w:val="auto"/>
          <w:sz w:val="28"/>
          <w:szCs w:val="28"/>
        </w:rPr>
      </w:pPr>
      <w:r w:rsidRPr="003E088A">
        <w:rPr>
          <w:b/>
          <w:color w:val="auto"/>
          <w:sz w:val="28"/>
          <w:szCs w:val="28"/>
        </w:rPr>
        <w:t xml:space="preserve">3. </w:t>
      </w:r>
      <w:r w:rsidRPr="003E088A">
        <w:rPr>
          <w:b/>
          <w:color w:val="auto"/>
          <w:sz w:val="28"/>
          <w:szCs w:val="28"/>
          <w:lang w:val="vi-VN"/>
        </w:rPr>
        <w:t>Các giải pháp đề xuất để giải quyết vấn đề</w:t>
      </w:r>
      <w:r w:rsidRPr="003E088A">
        <w:rPr>
          <w:b/>
          <w:color w:val="auto"/>
          <w:sz w:val="28"/>
          <w:szCs w:val="28"/>
        </w:rPr>
        <w:t xml:space="preserve"> </w:t>
      </w:r>
      <w:r w:rsidRPr="003E088A">
        <w:rPr>
          <w:color w:val="auto"/>
          <w:sz w:val="28"/>
          <w:szCs w:val="28"/>
          <w:lang w:val="vi-VN"/>
        </w:rPr>
        <w:t>(trong đó bắt buộc phải có giải pháp giữ nguyên hiện trạng)</w:t>
      </w:r>
      <w:r w:rsidRPr="003E088A">
        <w:rPr>
          <w:color w:val="auto"/>
          <w:sz w:val="28"/>
          <w:szCs w:val="28"/>
        </w:rPr>
        <w:t>:</w:t>
      </w:r>
    </w:p>
    <w:p w:rsidR="004E094F" w:rsidRPr="003E088A" w:rsidRDefault="004E094F" w:rsidP="004E094F">
      <w:pPr>
        <w:spacing w:before="120" w:after="120"/>
        <w:ind w:firstLine="720"/>
        <w:rPr>
          <w:color w:val="auto"/>
          <w:sz w:val="28"/>
          <w:szCs w:val="28"/>
        </w:rPr>
      </w:pPr>
      <w:r w:rsidRPr="003E088A">
        <w:rPr>
          <w:color w:val="auto"/>
          <w:sz w:val="28"/>
          <w:szCs w:val="28"/>
        </w:rPr>
        <w:t>Đề xuất 02 giải pháp sau đây:</w:t>
      </w:r>
    </w:p>
    <w:p w:rsidR="004E094F" w:rsidRPr="003E088A" w:rsidRDefault="004E094F" w:rsidP="004E094F">
      <w:pPr>
        <w:spacing w:before="120" w:after="120"/>
        <w:ind w:firstLine="720"/>
        <w:rPr>
          <w:i/>
          <w:color w:val="auto"/>
          <w:sz w:val="28"/>
          <w:szCs w:val="28"/>
        </w:rPr>
      </w:pPr>
      <w:r w:rsidRPr="003E088A">
        <w:rPr>
          <w:b/>
          <w:i/>
          <w:color w:val="auto"/>
          <w:sz w:val="28"/>
          <w:szCs w:val="28"/>
        </w:rPr>
        <w:t xml:space="preserve">3.1. Giải pháp A: </w:t>
      </w:r>
      <w:r w:rsidRPr="003E088A">
        <w:rPr>
          <w:i/>
          <w:color w:val="auto"/>
          <w:sz w:val="28"/>
          <w:szCs w:val="28"/>
        </w:rPr>
        <w:t>Giữ nguyên hiện trạng (giữ nguyên quy định pháp luật)</w:t>
      </w:r>
    </w:p>
    <w:p w:rsidR="004E094F" w:rsidRPr="003E088A" w:rsidRDefault="004E094F" w:rsidP="004E094F">
      <w:pPr>
        <w:spacing w:before="120" w:after="120"/>
        <w:ind w:firstLine="720"/>
        <w:rPr>
          <w:b/>
          <w:i/>
          <w:color w:val="auto"/>
          <w:sz w:val="28"/>
          <w:szCs w:val="28"/>
        </w:rPr>
      </w:pPr>
      <w:r w:rsidRPr="003E088A">
        <w:rPr>
          <w:b/>
          <w:i/>
          <w:color w:val="auto"/>
          <w:sz w:val="28"/>
          <w:szCs w:val="28"/>
        </w:rPr>
        <w:t xml:space="preserve">3.2. Giải pháp B: </w:t>
      </w:r>
      <w:r w:rsidR="003E088A" w:rsidRPr="003E088A">
        <w:rPr>
          <w:i/>
          <w:color w:val="auto"/>
          <w:sz w:val="28"/>
          <w:szCs w:val="28"/>
        </w:rPr>
        <w:t>Sửa đổi, bổ sung toàn diện Nghị định 108 và Nghị định 145</w:t>
      </w:r>
      <w:r w:rsidRPr="003E088A">
        <w:rPr>
          <w:b/>
          <w:i/>
          <w:color w:val="auto"/>
          <w:sz w:val="28"/>
          <w:szCs w:val="28"/>
        </w:rPr>
        <w:t xml:space="preserve">. </w:t>
      </w:r>
    </w:p>
    <w:p w:rsidR="004E094F" w:rsidRPr="004A50B4" w:rsidRDefault="004E094F" w:rsidP="004E094F">
      <w:pPr>
        <w:spacing w:before="120" w:after="120"/>
        <w:ind w:firstLine="720"/>
        <w:rPr>
          <w:b/>
          <w:color w:val="auto"/>
          <w:sz w:val="28"/>
          <w:szCs w:val="28"/>
        </w:rPr>
      </w:pPr>
      <w:r w:rsidRPr="004A50B4">
        <w:rPr>
          <w:b/>
          <w:color w:val="auto"/>
          <w:sz w:val="28"/>
          <w:szCs w:val="28"/>
        </w:rPr>
        <w:t xml:space="preserve">4. </w:t>
      </w:r>
      <w:r w:rsidRPr="004A50B4">
        <w:rPr>
          <w:b/>
          <w:color w:val="auto"/>
          <w:sz w:val="28"/>
          <w:szCs w:val="28"/>
          <w:lang w:val="vi-VN"/>
        </w:rPr>
        <w:t>Đánh giá tác động của các giả</w:t>
      </w:r>
      <w:r w:rsidRPr="004A50B4">
        <w:rPr>
          <w:b/>
          <w:color w:val="auto"/>
          <w:sz w:val="28"/>
          <w:szCs w:val="28"/>
        </w:rPr>
        <w:t>i</w:t>
      </w:r>
      <w:r w:rsidRPr="004A50B4">
        <w:rPr>
          <w:b/>
          <w:color w:val="auto"/>
          <w:sz w:val="28"/>
          <w:szCs w:val="28"/>
          <w:lang w:val="vi-VN"/>
        </w:rPr>
        <w:t xml:space="preserve"> pháp đối với đối tượng chịu sự tác động trực tiếp của chính sách và các đối tượng khác có liên quan</w:t>
      </w:r>
    </w:p>
    <w:p w:rsidR="004E094F" w:rsidRPr="004A50B4" w:rsidRDefault="004E094F" w:rsidP="004E094F">
      <w:pPr>
        <w:spacing w:before="120" w:after="120"/>
        <w:ind w:firstLine="720"/>
        <w:rPr>
          <w:color w:val="auto"/>
          <w:spacing w:val="-6"/>
          <w:sz w:val="28"/>
          <w:szCs w:val="28"/>
        </w:rPr>
      </w:pPr>
      <w:r w:rsidRPr="004A50B4">
        <w:rPr>
          <w:color w:val="auto"/>
          <w:sz w:val="28"/>
          <w:szCs w:val="28"/>
        </w:rPr>
        <w:t>Đ</w:t>
      </w:r>
      <w:r w:rsidRPr="004A50B4">
        <w:rPr>
          <w:color w:val="auto"/>
          <w:sz w:val="28"/>
          <w:szCs w:val="28"/>
          <w:lang w:val="vi-VN"/>
        </w:rPr>
        <w:t xml:space="preserve">ánh giá tác động tích cực (lợi ích), </w:t>
      </w:r>
      <w:r w:rsidRPr="004A50B4">
        <w:rPr>
          <w:color w:val="auto"/>
          <w:sz w:val="28"/>
          <w:szCs w:val="28"/>
        </w:rPr>
        <w:t xml:space="preserve">tác động </w:t>
      </w:r>
      <w:r w:rsidRPr="004A50B4">
        <w:rPr>
          <w:color w:val="auto"/>
          <w:sz w:val="28"/>
          <w:szCs w:val="28"/>
          <w:lang w:val="vi-VN"/>
        </w:rPr>
        <w:t>tiêu cực (chi phí) đối với Nhà nước, người dân, doanh nghiệp</w:t>
      </w:r>
      <w:r w:rsidRPr="004A50B4">
        <w:rPr>
          <w:color w:val="auto"/>
          <w:sz w:val="28"/>
          <w:szCs w:val="28"/>
        </w:rPr>
        <w:t xml:space="preserve"> trên các mặt</w:t>
      </w:r>
      <w:r w:rsidRPr="004A50B4">
        <w:rPr>
          <w:color w:val="auto"/>
          <w:spacing w:val="-6"/>
          <w:sz w:val="28"/>
          <w:szCs w:val="28"/>
        </w:rPr>
        <w:t>:</w:t>
      </w:r>
    </w:p>
    <w:p w:rsidR="004E094F" w:rsidRPr="004A50B4" w:rsidRDefault="004E094F" w:rsidP="004E094F">
      <w:pPr>
        <w:spacing w:before="120" w:after="120"/>
        <w:ind w:firstLine="720"/>
        <w:rPr>
          <w:i/>
          <w:color w:val="auto"/>
          <w:sz w:val="28"/>
          <w:szCs w:val="28"/>
        </w:rPr>
      </w:pPr>
      <w:r w:rsidRPr="004A50B4">
        <w:rPr>
          <w:i/>
          <w:color w:val="auto"/>
          <w:sz w:val="28"/>
          <w:szCs w:val="28"/>
        </w:rPr>
        <w:t xml:space="preserve">+ </w:t>
      </w:r>
      <w:r w:rsidRPr="004A50B4">
        <w:rPr>
          <w:i/>
          <w:color w:val="auto"/>
          <w:sz w:val="28"/>
          <w:szCs w:val="28"/>
          <w:lang w:val="vi-VN"/>
        </w:rPr>
        <w:t xml:space="preserve">Tác động về kinh tế </w:t>
      </w:r>
      <w:r w:rsidRPr="004A50B4">
        <w:rPr>
          <w:i/>
          <w:color w:val="auto"/>
          <w:sz w:val="28"/>
          <w:szCs w:val="28"/>
        </w:rPr>
        <w:t xml:space="preserve">(của chính sách) </w:t>
      </w:r>
      <w:r w:rsidRPr="004A50B4">
        <w:rPr>
          <w:i/>
          <w:color w:val="auto"/>
          <w:sz w:val="28"/>
          <w:szCs w:val="28"/>
          <w:lang w:val="vi-VN"/>
        </w:rPr>
        <w:t>được đánh giá trên cơ sở phân tích chi phí và lợi ích đ</w:t>
      </w:r>
      <w:r w:rsidRPr="004A50B4">
        <w:rPr>
          <w:i/>
          <w:color w:val="auto"/>
          <w:sz w:val="28"/>
          <w:szCs w:val="28"/>
        </w:rPr>
        <w:t>ố</w:t>
      </w:r>
      <w:r w:rsidRPr="004A50B4">
        <w:rPr>
          <w:i/>
          <w:color w:val="auto"/>
          <w:sz w:val="28"/>
          <w:szCs w:val="28"/>
          <w:lang w:val="vi-VN"/>
        </w:rPr>
        <w:t>i với một hoặc một số nội dung về sản xuất, kinh doanh, tiêu dùng, môi trường đầu tư và kinh doanh, khả năng cạnh </w:t>
      </w:r>
      <w:r w:rsidRPr="004A50B4">
        <w:rPr>
          <w:i/>
          <w:color w:val="auto"/>
          <w:sz w:val="28"/>
          <w:szCs w:val="28"/>
        </w:rPr>
        <w:t>tr</w:t>
      </w:r>
      <w:r w:rsidRPr="004A50B4">
        <w:rPr>
          <w:i/>
          <w:color w:val="auto"/>
          <w:sz w:val="28"/>
          <w:szCs w:val="28"/>
          <w:lang w:val="vi-VN"/>
        </w:rPr>
        <w:t>anh của doanh nghiệp, tổ chức và cá nhân, cơ cấu phát triển kinh t</w:t>
      </w:r>
      <w:r w:rsidRPr="004A50B4">
        <w:rPr>
          <w:i/>
          <w:color w:val="auto"/>
          <w:sz w:val="28"/>
          <w:szCs w:val="28"/>
        </w:rPr>
        <w:t>ế</w:t>
      </w:r>
      <w:r w:rsidRPr="004A50B4">
        <w:rPr>
          <w:i/>
          <w:color w:val="auto"/>
          <w:sz w:val="28"/>
          <w:szCs w:val="28"/>
          <w:lang w:val="vi-VN"/>
        </w:rPr>
        <w:t> của quốc gia hoặc địa phương, chi tiêu công,</w:t>
      </w:r>
      <w:r w:rsidRPr="004A50B4">
        <w:rPr>
          <w:i/>
          <w:color w:val="auto"/>
          <w:sz w:val="28"/>
          <w:szCs w:val="28"/>
        </w:rPr>
        <w:t> đầu</w:t>
      </w:r>
      <w:r w:rsidRPr="004A50B4">
        <w:rPr>
          <w:i/>
          <w:color w:val="auto"/>
          <w:sz w:val="28"/>
          <w:szCs w:val="28"/>
          <w:lang w:val="vi-VN"/>
        </w:rPr>
        <w:t> tư công và các v</w:t>
      </w:r>
      <w:r w:rsidRPr="004A50B4">
        <w:rPr>
          <w:i/>
          <w:color w:val="auto"/>
          <w:sz w:val="28"/>
          <w:szCs w:val="28"/>
        </w:rPr>
        <w:t>ấ</w:t>
      </w:r>
      <w:r w:rsidRPr="004A50B4">
        <w:rPr>
          <w:i/>
          <w:color w:val="auto"/>
          <w:sz w:val="28"/>
          <w:szCs w:val="28"/>
          <w:lang w:val="vi-VN"/>
        </w:rPr>
        <w:t>n đề khác có liên quan đ</w:t>
      </w:r>
      <w:r w:rsidRPr="004A50B4">
        <w:rPr>
          <w:i/>
          <w:color w:val="auto"/>
          <w:sz w:val="28"/>
          <w:szCs w:val="28"/>
        </w:rPr>
        <w:t>ế</w:t>
      </w:r>
      <w:r w:rsidRPr="004A50B4">
        <w:rPr>
          <w:i/>
          <w:color w:val="auto"/>
          <w:sz w:val="28"/>
          <w:szCs w:val="28"/>
          <w:lang w:val="vi-VN"/>
        </w:rPr>
        <w:t>n kinh tế</w:t>
      </w:r>
    </w:p>
    <w:p w:rsidR="004E094F" w:rsidRDefault="004E094F" w:rsidP="004E094F">
      <w:pPr>
        <w:spacing w:before="120" w:after="120"/>
        <w:ind w:firstLine="720"/>
        <w:rPr>
          <w:color w:val="auto"/>
          <w:sz w:val="28"/>
          <w:szCs w:val="28"/>
        </w:rPr>
      </w:pPr>
      <w:r w:rsidRPr="004A50B4">
        <w:rPr>
          <w:color w:val="auto"/>
          <w:sz w:val="28"/>
          <w:szCs w:val="28"/>
        </w:rPr>
        <w:t xml:space="preserve">Tác động về kinh tế </w:t>
      </w:r>
      <w:r w:rsidR="004A50B4">
        <w:rPr>
          <w:color w:val="auto"/>
          <w:sz w:val="28"/>
          <w:szCs w:val="28"/>
        </w:rPr>
        <w:t xml:space="preserve">đối với TTCK </w:t>
      </w:r>
      <w:r w:rsidRPr="004A50B4">
        <w:rPr>
          <w:color w:val="auto"/>
          <w:sz w:val="28"/>
          <w:szCs w:val="28"/>
        </w:rPr>
        <w:t xml:space="preserve">không định lượng được do không lượng hóa được tác động của </w:t>
      </w:r>
      <w:r w:rsidR="004A50B4" w:rsidRPr="004A50B4">
        <w:rPr>
          <w:color w:val="auto"/>
          <w:sz w:val="28"/>
          <w:szCs w:val="28"/>
        </w:rPr>
        <w:t>hành vi vi phạm và việc xử phạt</w:t>
      </w:r>
      <w:r w:rsidRPr="004A50B4">
        <w:rPr>
          <w:color w:val="auto"/>
          <w:sz w:val="28"/>
          <w:szCs w:val="28"/>
        </w:rPr>
        <w:t xml:space="preserve"> (như tác động đến tính công khai, minh bạch của TTCK, tác động đến tâm lý nhà đầu tư, tác động đến môi trường đầu tư…), ngoại trừ </w:t>
      </w:r>
      <w:r w:rsidR="004A50B4" w:rsidRPr="004A50B4">
        <w:rPr>
          <w:color w:val="auto"/>
          <w:sz w:val="28"/>
          <w:szCs w:val="28"/>
        </w:rPr>
        <w:t xml:space="preserve">số tiền xử phạt, số lợi bất hợp pháp và thiệt hại </w:t>
      </w:r>
      <w:r w:rsidRPr="004A50B4">
        <w:rPr>
          <w:color w:val="auto"/>
          <w:sz w:val="28"/>
          <w:szCs w:val="28"/>
        </w:rPr>
        <w:t xml:space="preserve">trực tiếp của </w:t>
      </w:r>
      <w:r w:rsidR="004A50B4" w:rsidRPr="004A50B4">
        <w:rPr>
          <w:color w:val="auto"/>
          <w:sz w:val="28"/>
          <w:szCs w:val="28"/>
        </w:rPr>
        <w:t>tổ chức, cá nhân là đối tượng chịu ảnh hưởng của hành vi vi phạm</w:t>
      </w:r>
      <w:r w:rsidRPr="004A50B4">
        <w:rPr>
          <w:color w:val="auto"/>
          <w:sz w:val="28"/>
          <w:szCs w:val="28"/>
        </w:rPr>
        <w:t>.</w:t>
      </w:r>
    </w:p>
    <w:tbl>
      <w:tblPr>
        <w:tblStyle w:val="TableGrid"/>
        <w:tblW w:w="0" w:type="auto"/>
        <w:tblLook w:val="04A0" w:firstRow="1" w:lastRow="0" w:firstColumn="1" w:lastColumn="0" w:noHBand="0" w:noVBand="1"/>
      </w:tblPr>
      <w:tblGrid>
        <w:gridCol w:w="4527"/>
        <w:gridCol w:w="4535"/>
      </w:tblGrid>
      <w:tr w:rsidR="004E094F" w:rsidRPr="004E094F" w:rsidTr="00DB001D">
        <w:trPr>
          <w:tblHeader/>
        </w:trPr>
        <w:tc>
          <w:tcPr>
            <w:tcW w:w="9062" w:type="dxa"/>
            <w:gridSpan w:val="2"/>
          </w:tcPr>
          <w:p w:rsidR="004E094F" w:rsidRPr="004A50B4" w:rsidRDefault="004E094F" w:rsidP="00AD5B23">
            <w:pPr>
              <w:spacing w:before="120" w:after="120"/>
              <w:jc w:val="center"/>
              <w:rPr>
                <w:color w:val="auto"/>
                <w:sz w:val="28"/>
                <w:szCs w:val="28"/>
              </w:rPr>
            </w:pPr>
            <w:r w:rsidRPr="004A50B4">
              <w:rPr>
                <w:color w:val="auto"/>
                <w:sz w:val="28"/>
                <w:szCs w:val="28"/>
              </w:rPr>
              <w:t>Tác động về kinh tế</w:t>
            </w:r>
          </w:p>
        </w:tc>
      </w:tr>
      <w:tr w:rsidR="004E094F" w:rsidRPr="004E094F" w:rsidTr="00DB001D">
        <w:trPr>
          <w:tblHeader/>
        </w:trPr>
        <w:tc>
          <w:tcPr>
            <w:tcW w:w="4527" w:type="dxa"/>
          </w:tcPr>
          <w:p w:rsidR="004E094F" w:rsidRPr="004A50B4" w:rsidRDefault="004E094F" w:rsidP="00AD5B23">
            <w:pPr>
              <w:spacing w:before="120" w:after="120"/>
              <w:rPr>
                <w:color w:val="auto"/>
                <w:sz w:val="28"/>
                <w:szCs w:val="28"/>
              </w:rPr>
            </w:pPr>
            <w:r w:rsidRPr="004A50B4">
              <w:rPr>
                <w:color w:val="auto"/>
                <w:sz w:val="28"/>
                <w:szCs w:val="28"/>
              </w:rPr>
              <w:t>Giải pháp A: Giữ nguyên hiện trạng</w:t>
            </w:r>
          </w:p>
        </w:tc>
        <w:tc>
          <w:tcPr>
            <w:tcW w:w="4535" w:type="dxa"/>
          </w:tcPr>
          <w:p w:rsidR="004E094F" w:rsidRPr="004A50B4" w:rsidRDefault="004E094F" w:rsidP="004A50B4">
            <w:pPr>
              <w:spacing w:before="120" w:after="120"/>
              <w:rPr>
                <w:color w:val="auto"/>
                <w:sz w:val="28"/>
                <w:szCs w:val="28"/>
              </w:rPr>
            </w:pPr>
            <w:r w:rsidRPr="004A50B4">
              <w:rPr>
                <w:color w:val="auto"/>
                <w:sz w:val="28"/>
                <w:szCs w:val="28"/>
              </w:rPr>
              <w:t xml:space="preserve">Giải pháp B: </w:t>
            </w:r>
            <w:r w:rsidR="004A50B4" w:rsidRPr="004A50B4">
              <w:rPr>
                <w:color w:val="auto"/>
                <w:sz w:val="28"/>
                <w:szCs w:val="28"/>
              </w:rPr>
              <w:t xml:space="preserve">Sửa đổi, bổ sung </w:t>
            </w:r>
            <w:r w:rsidR="003611A8">
              <w:rPr>
                <w:color w:val="auto"/>
                <w:sz w:val="28"/>
                <w:szCs w:val="28"/>
              </w:rPr>
              <w:t>NĐXP</w:t>
            </w:r>
          </w:p>
        </w:tc>
      </w:tr>
      <w:tr w:rsidR="004E094F" w:rsidRPr="004E094F" w:rsidTr="00DB001D">
        <w:tc>
          <w:tcPr>
            <w:tcW w:w="4527" w:type="dxa"/>
          </w:tcPr>
          <w:p w:rsidR="004E094F" w:rsidRPr="004A50B4" w:rsidRDefault="004E094F" w:rsidP="00AD5B23">
            <w:pPr>
              <w:spacing w:before="120" w:after="120"/>
              <w:rPr>
                <w:color w:val="auto"/>
                <w:sz w:val="28"/>
                <w:szCs w:val="28"/>
              </w:rPr>
            </w:pPr>
            <w:r w:rsidRPr="004A50B4">
              <w:rPr>
                <w:color w:val="auto"/>
                <w:sz w:val="28"/>
                <w:szCs w:val="28"/>
              </w:rPr>
              <w:t>Chi phí:</w:t>
            </w:r>
          </w:p>
          <w:p w:rsidR="004E094F" w:rsidRPr="004A50B4" w:rsidRDefault="004E094F" w:rsidP="00AD5B23">
            <w:pPr>
              <w:spacing w:before="120" w:after="120"/>
              <w:rPr>
                <w:color w:val="auto"/>
                <w:sz w:val="28"/>
                <w:szCs w:val="28"/>
              </w:rPr>
            </w:pPr>
            <w:r w:rsidRPr="004A50B4">
              <w:rPr>
                <w:color w:val="auto"/>
                <w:sz w:val="28"/>
                <w:szCs w:val="28"/>
              </w:rPr>
              <w:t xml:space="preserve">- Nhà nước: làm giảm hiệu lực, hiệu quả thực thi chính sách, pháp luật về </w:t>
            </w:r>
            <w:r w:rsidRPr="004A50B4">
              <w:rPr>
                <w:color w:val="auto"/>
                <w:sz w:val="28"/>
                <w:szCs w:val="28"/>
              </w:rPr>
              <w:lastRenderedPageBreak/>
              <w:t>tài chính, đầu tư, tín nhiệm của thị trường tài chính.</w:t>
            </w:r>
          </w:p>
          <w:p w:rsidR="004A50B4" w:rsidRDefault="004A50B4" w:rsidP="00AD5B23">
            <w:pPr>
              <w:spacing w:before="120" w:after="120"/>
              <w:rPr>
                <w:color w:val="auto"/>
                <w:sz w:val="28"/>
                <w:szCs w:val="28"/>
              </w:rPr>
            </w:pPr>
          </w:p>
          <w:p w:rsidR="004A50B4" w:rsidRDefault="004A50B4" w:rsidP="00AD5B23">
            <w:pPr>
              <w:spacing w:before="120" w:after="120"/>
              <w:rPr>
                <w:color w:val="auto"/>
                <w:sz w:val="28"/>
                <w:szCs w:val="28"/>
              </w:rPr>
            </w:pPr>
          </w:p>
          <w:p w:rsidR="004A50B4" w:rsidRPr="004A50B4" w:rsidRDefault="004A50B4" w:rsidP="00AD5B23">
            <w:pPr>
              <w:spacing w:before="120" w:after="120"/>
              <w:rPr>
                <w:color w:val="auto"/>
                <w:sz w:val="2"/>
                <w:szCs w:val="28"/>
              </w:rPr>
            </w:pPr>
          </w:p>
          <w:p w:rsidR="004E094F" w:rsidRPr="003611A8" w:rsidRDefault="004E094F" w:rsidP="00AD5B23">
            <w:pPr>
              <w:spacing w:before="120" w:after="120"/>
              <w:rPr>
                <w:color w:val="auto"/>
                <w:sz w:val="14"/>
                <w:szCs w:val="28"/>
              </w:rPr>
            </w:pPr>
            <w:r w:rsidRPr="004A50B4">
              <w:rPr>
                <w:color w:val="auto"/>
                <w:sz w:val="28"/>
                <w:szCs w:val="28"/>
              </w:rPr>
              <w:t xml:space="preserve"> - Doanh nghiệp: ảnh hưởng đến môi trường đầu tư, kinh doanh lành mạnh của doanh nghiệp</w:t>
            </w:r>
            <w:r w:rsidR="003611A8">
              <w:rPr>
                <w:color w:val="auto"/>
                <w:sz w:val="28"/>
                <w:szCs w:val="28"/>
              </w:rPr>
              <w:t>, khả năng huy động vốn trên thị trường</w:t>
            </w:r>
            <w:r w:rsidRPr="004A50B4">
              <w:rPr>
                <w:color w:val="auto"/>
                <w:sz w:val="28"/>
                <w:szCs w:val="28"/>
              </w:rPr>
              <w:t xml:space="preserve">. </w:t>
            </w:r>
          </w:p>
          <w:p w:rsidR="004E094F" w:rsidRPr="004A50B4" w:rsidRDefault="004E094F" w:rsidP="004A50B4">
            <w:pPr>
              <w:spacing w:before="120" w:after="120"/>
              <w:rPr>
                <w:color w:val="auto"/>
                <w:sz w:val="28"/>
                <w:szCs w:val="28"/>
              </w:rPr>
            </w:pPr>
            <w:r w:rsidRPr="004A50B4">
              <w:rPr>
                <w:color w:val="auto"/>
                <w:sz w:val="28"/>
                <w:szCs w:val="28"/>
              </w:rPr>
              <w:t>- Cá nhân: nhà đầu tư thiệt hại trực tiếp khi tham gia giao dịch không công bằng, thiệt hại gián tiếp do do suy giảm niềm tin</w:t>
            </w:r>
            <w:r w:rsidR="004A50B4">
              <w:rPr>
                <w:color w:val="auto"/>
                <w:sz w:val="28"/>
                <w:szCs w:val="28"/>
              </w:rPr>
              <w:t xml:space="preserve"> vào thị trường</w:t>
            </w:r>
            <w:r w:rsidRPr="004A50B4">
              <w:rPr>
                <w:color w:val="auto"/>
                <w:sz w:val="28"/>
                <w:szCs w:val="28"/>
              </w:rPr>
              <w:t>.</w:t>
            </w:r>
          </w:p>
        </w:tc>
        <w:tc>
          <w:tcPr>
            <w:tcW w:w="4535" w:type="dxa"/>
          </w:tcPr>
          <w:p w:rsidR="004E094F" w:rsidRPr="004A50B4" w:rsidRDefault="004E094F" w:rsidP="00AD5B23">
            <w:pPr>
              <w:spacing w:before="120" w:after="120"/>
              <w:rPr>
                <w:color w:val="auto"/>
                <w:sz w:val="28"/>
                <w:szCs w:val="28"/>
              </w:rPr>
            </w:pPr>
            <w:r w:rsidRPr="004A50B4">
              <w:rPr>
                <w:color w:val="auto"/>
                <w:sz w:val="28"/>
                <w:szCs w:val="28"/>
              </w:rPr>
              <w:lastRenderedPageBreak/>
              <w:t>Chi phí:</w:t>
            </w:r>
          </w:p>
          <w:p w:rsidR="004E094F" w:rsidRPr="004A50B4" w:rsidRDefault="004E094F" w:rsidP="00AD5B23">
            <w:pPr>
              <w:spacing w:before="120" w:after="120"/>
              <w:rPr>
                <w:color w:val="auto"/>
                <w:sz w:val="28"/>
                <w:szCs w:val="28"/>
              </w:rPr>
            </w:pPr>
            <w:r w:rsidRPr="004A50B4">
              <w:rPr>
                <w:color w:val="auto"/>
                <w:sz w:val="28"/>
                <w:szCs w:val="28"/>
              </w:rPr>
              <w:t xml:space="preserve">- Nhà nước: rất ít do việc </w:t>
            </w:r>
            <w:r w:rsidR="004A50B4">
              <w:rPr>
                <w:color w:val="auto"/>
                <w:sz w:val="28"/>
                <w:szCs w:val="28"/>
              </w:rPr>
              <w:t xml:space="preserve">sửa đổi, </w:t>
            </w:r>
            <w:r w:rsidRPr="004A50B4">
              <w:rPr>
                <w:color w:val="auto"/>
                <w:sz w:val="28"/>
                <w:szCs w:val="28"/>
              </w:rPr>
              <w:t xml:space="preserve">bổ sung </w:t>
            </w:r>
            <w:r w:rsidR="004A50B4">
              <w:rPr>
                <w:color w:val="auto"/>
                <w:sz w:val="28"/>
                <w:szCs w:val="28"/>
              </w:rPr>
              <w:t>Nghị định XPVPHC</w:t>
            </w:r>
            <w:r w:rsidRPr="004A50B4">
              <w:rPr>
                <w:color w:val="auto"/>
                <w:sz w:val="28"/>
                <w:szCs w:val="28"/>
              </w:rPr>
              <w:t xml:space="preserve"> không làm </w:t>
            </w:r>
            <w:r w:rsidRPr="004A50B4">
              <w:rPr>
                <w:color w:val="auto"/>
                <w:sz w:val="28"/>
                <w:szCs w:val="28"/>
              </w:rPr>
              <w:lastRenderedPageBreak/>
              <w:t xml:space="preserve">phát sinh thêm nhân sự, </w:t>
            </w:r>
            <w:r w:rsidR="004A50B4">
              <w:rPr>
                <w:color w:val="auto"/>
                <w:sz w:val="28"/>
                <w:szCs w:val="28"/>
              </w:rPr>
              <w:t xml:space="preserve">không làm tăng </w:t>
            </w:r>
            <w:r w:rsidRPr="004A50B4">
              <w:rPr>
                <w:color w:val="auto"/>
                <w:sz w:val="28"/>
                <w:szCs w:val="28"/>
              </w:rPr>
              <w:t xml:space="preserve">công việc </w:t>
            </w:r>
            <w:r w:rsidR="004A50B4">
              <w:rPr>
                <w:color w:val="auto"/>
                <w:sz w:val="28"/>
                <w:szCs w:val="28"/>
              </w:rPr>
              <w:t>của</w:t>
            </w:r>
            <w:r w:rsidRPr="004A50B4">
              <w:rPr>
                <w:color w:val="auto"/>
                <w:sz w:val="28"/>
                <w:szCs w:val="28"/>
              </w:rPr>
              <w:t xml:space="preserve"> cơ quan quản lý v</w:t>
            </w:r>
            <w:r w:rsidR="004A50B4">
              <w:rPr>
                <w:color w:val="auto"/>
                <w:sz w:val="28"/>
                <w:szCs w:val="28"/>
              </w:rPr>
              <w:t>à</w:t>
            </w:r>
            <w:r w:rsidRPr="004A50B4">
              <w:rPr>
                <w:color w:val="auto"/>
                <w:sz w:val="28"/>
                <w:szCs w:val="28"/>
              </w:rPr>
              <w:t xml:space="preserve"> các bên liên quan </w:t>
            </w:r>
            <w:r w:rsidR="004A50B4">
              <w:rPr>
                <w:color w:val="auto"/>
                <w:sz w:val="28"/>
                <w:szCs w:val="28"/>
              </w:rPr>
              <w:t>trong</w:t>
            </w:r>
            <w:r w:rsidRPr="004A50B4">
              <w:rPr>
                <w:color w:val="auto"/>
                <w:sz w:val="28"/>
                <w:szCs w:val="28"/>
              </w:rPr>
              <w:t xml:space="preserve"> quản lý, giám sát, thanh kiểm tra xử lý vi phạm</w:t>
            </w:r>
            <w:r w:rsidR="004A50B4">
              <w:rPr>
                <w:color w:val="auto"/>
                <w:sz w:val="28"/>
                <w:szCs w:val="28"/>
              </w:rPr>
              <w:t xml:space="preserve"> do chỉ thay đổi hành vi, chế tài xử phạt</w:t>
            </w:r>
            <w:r w:rsidRPr="004A50B4">
              <w:rPr>
                <w:color w:val="auto"/>
                <w:sz w:val="28"/>
                <w:szCs w:val="28"/>
              </w:rPr>
              <w:t>.</w:t>
            </w:r>
          </w:p>
          <w:p w:rsidR="004E094F" w:rsidRPr="004A50B4" w:rsidRDefault="004E094F" w:rsidP="00AD5B23">
            <w:pPr>
              <w:spacing w:before="120" w:after="120"/>
              <w:rPr>
                <w:color w:val="auto"/>
                <w:sz w:val="28"/>
                <w:szCs w:val="28"/>
              </w:rPr>
            </w:pPr>
            <w:r w:rsidRPr="004A50B4">
              <w:rPr>
                <w:color w:val="auto"/>
                <w:sz w:val="28"/>
                <w:szCs w:val="28"/>
              </w:rPr>
              <w:t xml:space="preserve">- Doanh nghiệp: </w:t>
            </w:r>
            <w:r w:rsidR="004A50B4">
              <w:rPr>
                <w:color w:val="auto"/>
                <w:sz w:val="28"/>
                <w:szCs w:val="28"/>
              </w:rPr>
              <w:t xml:space="preserve">không </w:t>
            </w:r>
            <w:r w:rsidRPr="004A50B4">
              <w:rPr>
                <w:color w:val="auto"/>
                <w:sz w:val="28"/>
                <w:szCs w:val="28"/>
              </w:rPr>
              <w:t xml:space="preserve">phát sinh chi phí do không tăng thêm thủ tục hành chính, </w:t>
            </w:r>
            <w:r w:rsidR="004A50B4">
              <w:rPr>
                <w:color w:val="auto"/>
                <w:sz w:val="28"/>
                <w:szCs w:val="28"/>
              </w:rPr>
              <w:t>chỉ tăng chi phí đối với doanh nghiệp bị xử phạt do tăng mức phạt</w:t>
            </w:r>
            <w:r w:rsidRPr="004A50B4">
              <w:rPr>
                <w:color w:val="auto"/>
                <w:sz w:val="28"/>
                <w:szCs w:val="28"/>
              </w:rPr>
              <w:t>.</w:t>
            </w:r>
          </w:p>
          <w:p w:rsidR="004E094F" w:rsidRPr="004A50B4" w:rsidRDefault="004E094F" w:rsidP="00AD5B23">
            <w:pPr>
              <w:spacing w:before="120" w:after="120"/>
              <w:rPr>
                <w:color w:val="auto"/>
                <w:sz w:val="28"/>
                <w:szCs w:val="28"/>
              </w:rPr>
            </w:pPr>
            <w:r w:rsidRPr="004A50B4">
              <w:rPr>
                <w:color w:val="auto"/>
                <w:sz w:val="28"/>
                <w:szCs w:val="28"/>
              </w:rPr>
              <w:t xml:space="preserve">- Cá nhân: </w:t>
            </w:r>
            <w:r w:rsidR="004A50B4">
              <w:rPr>
                <w:color w:val="auto"/>
                <w:sz w:val="28"/>
                <w:szCs w:val="28"/>
              </w:rPr>
              <w:t>chỉ</w:t>
            </w:r>
            <w:r w:rsidRPr="004A50B4">
              <w:rPr>
                <w:color w:val="auto"/>
                <w:sz w:val="28"/>
                <w:szCs w:val="28"/>
              </w:rPr>
              <w:t xml:space="preserve"> phát sinh </w:t>
            </w:r>
            <w:r w:rsidR="004A50B4">
              <w:rPr>
                <w:color w:val="auto"/>
                <w:sz w:val="28"/>
                <w:szCs w:val="28"/>
              </w:rPr>
              <w:t xml:space="preserve">tăng </w:t>
            </w:r>
            <w:r w:rsidRPr="004A50B4">
              <w:rPr>
                <w:color w:val="auto"/>
                <w:sz w:val="28"/>
                <w:szCs w:val="28"/>
              </w:rPr>
              <w:t>chi phí</w:t>
            </w:r>
            <w:r w:rsidR="004A50B4">
              <w:rPr>
                <w:color w:val="auto"/>
                <w:sz w:val="28"/>
                <w:szCs w:val="28"/>
              </w:rPr>
              <w:t xml:space="preserve"> đối với đối tượng bị xử phạt về hành vi có mức phạt tăng thêm</w:t>
            </w:r>
            <w:r w:rsidRPr="004A50B4">
              <w:rPr>
                <w:color w:val="auto"/>
                <w:sz w:val="28"/>
                <w:szCs w:val="28"/>
              </w:rPr>
              <w:t>.</w:t>
            </w:r>
          </w:p>
          <w:p w:rsidR="004E094F" w:rsidRPr="004A50B4" w:rsidRDefault="004E094F" w:rsidP="00AD5B23">
            <w:pPr>
              <w:spacing w:before="120" w:after="120"/>
              <w:rPr>
                <w:color w:val="auto"/>
                <w:sz w:val="28"/>
                <w:szCs w:val="28"/>
              </w:rPr>
            </w:pPr>
          </w:p>
        </w:tc>
      </w:tr>
      <w:tr w:rsidR="003611A8" w:rsidRPr="003611A8" w:rsidTr="00DB001D">
        <w:tc>
          <w:tcPr>
            <w:tcW w:w="4527" w:type="dxa"/>
          </w:tcPr>
          <w:p w:rsidR="004E094F" w:rsidRPr="003611A8" w:rsidRDefault="004E094F" w:rsidP="00AD5B23">
            <w:pPr>
              <w:spacing w:before="120" w:after="120"/>
              <w:rPr>
                <w:color w:val="auto"/>
                <w:sz w:val="28"/>
                <w:szCs w:val="28"/>
              </w:rPr>
            </w:pPr>
            <w:r w:rsidRPr="003611A8">
              <w:rPr>
                <w:color w:val="auto"/>
                <w:sz w:val="28"/>
                <w:szCs w:val="28"/>
              </w:rPr>
              <w:lastRenderedPageBreak/>
              <w:t>Lợi ích:</w:t>
            </w:r>
          </w:p>
          <w:p w:rsidR="004E094F" w:rsidRPr="003611A8" w:rsidRDefault="004E094F" w:rsidP="00AD5B23">
            <w:pPr>
              <w:spacing w:before="120" w:after="120"/>
              <w:rPr>
                <w:color w:val="auto"/>
                <w:sz w:val="28"/>
                <w:szCs w:val="28"/>
              </w:rPr>
            </w:pPr>
            <w:r w:rsidRPr="003611A8">
              <w:rPr>
                <w:color w:val="auto"/>
                <w:sz w:val="28"/>
                <w:szCs w:val="28"/>
              </w:rPr>
              <w:t>- Nhà nước: không.</w:t>
            </w:r>
          </w:p>
          <w:p w:rsidR="004E094F" w:rsidRPr="003611A8" w:rsidRDefault="004E094F" w:rsidP="00AD5B23">
            <w:pPr>
              <w:spacing w:before="120" w:after="120"/>
              <w:rPr>
                <w:color w:val="auto"/>
                <w:sz w:val="28"/>
                <w:szCs w:val="28"/>
              </w:rPr>
            </w:pPr>
          </w:p>
          <w:p w:rsidR="004E094F" w:rsidRPr="003611A8" w:rsidRDefault="004E094F" w:rsidP="00AD5B23">
            <w:pPr>
              <w:spacing w:before="120" w:after="120"/>
              <w:rPr>
                <w:color w:val="auto"/>
                <w:sz w:val="28"/>
                <w:szCs w:val="28"/>
              </w:rPr>
            </w:pPr>
          </w:p>
          <w:p w:rsidR="004E094F" w:rsidRPr="003611A8" w:rsidRDefault="004E094F" w:rsidP="00AD5B23">
            <w:pPr>
              <w:spacing w:before="120" w:after="120"/>
              <w:rPr>
                <w:color w:val="auto"/>
                <w:sz w:val="28"/>
                <w:szCs w:val="28"/>
              </w:rPr>
            </w:pPr>
          </w:p>
          <w:p w:rsidR="004E094F" w:rsidRPr="003611A8" w:rsidRDefault="004E094F" w:rsidP="00AD5B23">
            <w:pPr>
              <w:spacing w:before="120" w:after="120"/>
              <w:rPr>
                <w:color w:val="auto"/>
                <w:sz w:val="28"/>
                <w:szCs w:val="28"/>
              </w:rPr>
            </w:pPr>
          </w:p>
          <w:p w:rsidR="003611A8" w:rsidRPr="003611A8" w:rsidRDefault="003611A8" w:rsidP="00AD5B23">
            <w:pPr>
              <w:spacing w:before="120" w:after="120"/>
              <w:rPr>
                <w:color w:val="auto"/>
                <w:sz w:val="28"/>
                <w:szCs w:val="28"/>
              </w:rPr>
            </w:pPr>
          </w:p>
          <w:p w:rsidR="004E094F" w:rsidRPr="003611A8" w:rsidRDefault="004E094F" w:rsidP="00AD5B23">
            <w:pPr>
              <w:spacing w:before="120" w:after="120"/>
              <w:rPr>
                <w:color w:val="auto"/>
                <w:sz w:val="28"/>
                <w:szCs w:val="28"/>
              </w:rPr>
            </w:pPr>
            <w:r w:rsidRPr="003611A8">
              <w:rPr>
                <w:color w:val="auto"/>
                <w:sz w:val="28"/>
                <w:szCs w:val="28"/>
              </w:rPr>
              <w:t>- Doanh nghiệp: không.</w:t>
            </w:r>
          </w:p>
          <w:p w:rsidR="004E094F" w:rsidRPr="003611A8" w:rsidRDefault="004E094F" w:rsidP="00AD5B23">
            <w:pPr>
              <w:spacing w:before="120" w:after="120"/>
              <w:rPr>
                <w:color w:val="auto"/>
                <w:sz w:val="28"/>
                <w:szCs w:val="28"/>
              </w:rPr>
            </w:pPr>
          </w:p>
          <w:p w:rsidR="004E094F" w:rsidRPr="003611A8" w:rsidRDefault="004E094F" w:rsidP="00AD5B23">
            <w:pPr>
              <w:spacing w:before="120" w:after="120"/>
              <w:rPr>
                <w:color w:val="auto"/>
                <w:sz w:val="6"/>
                <w:szCs w:val="28"/>
              </w:rPr>
            </w:pPr>
          </w:p>
          <w:p w:rsidR="004E094F" w:rsidRPr="003611A8" w:rsidRDefault="004E094F" w:rsidP="00AD5B23">
            <w:pPr>
              <w:spacing w:before="120" w:after="120"/>
              <w:rPr>
                <w:color w:val="auto"/>
                <w:sz w:val="28"/>
                <w:szCs w:val="28"/>
              </w:rPr>
            </w:pPr>
          </w:p>
          <w:p w:rsidR="004E094F" w:rsidRPr="003611A8" w:rsidRDefault="004E094F" w:rsidP="00AD5B23">
            <w:pPr>
              <w:spacing w:before="120" w:after="120"/>
              <w:rPr>
                <w:color w:val="auto"/>
                <w:sz w:val="28"/>
                <w:szCs w:val="28"/>
              </w:rPr>
            </w:pPr>
            <w:r w:rsidRPr="003611A8">
              <w:rPr>
                <w:color w:val="auto"/>
                <w:sz w:val="28"/>
                <w:szCs w:val="28"/>
              </w:rPr>
              <w:t>- Cá nhân: không.</w:t>
            </w:r>
          </w:p>
        </w:tc>
        <w:tc>
          <w:tcPr>
            <w:tcW w:w="4535" w:type="dxa"/>
          </w:tcPr>
          <w:p w:rsidR="004E094F" w:rsidRPr="003611A8" w:rsidRDefault="004E094F" w:rsidP="00AD5B23">
            <w:pPr>
              <w:spacing w:before="120" w:after="120"/>
              <w:rPr>
                <w:color w:val="auto"/>
                <w:sz w:val="28"/>
                <w:szCs w:val="28"/>
              </w:rPr>
            </w:pPr>
            <w:r w:rsidRPr="003611A8">
              <w:rPr>
                <w:color w:val="auto"/>
                <w:sz w:val="28"/>
                <w:szCs w:val="28"/>
              </w:rPr>
              <w:t>Lợi ích:</w:t>
            </w:r>
          </w:p>
          <w:p w:rsidR="004E094F" w:rsidRPr="003611A8" w:rsidRDefault="004E094F" w:rsidP="00AD5B23">
            <w:pPr>
              <w:spacing w:before="120" w:after="120"/>
              <w:rPr>
                <w:color w:val="auto"/>
                <w:sz w:val="28"/>
                <w:szCs w:val="28"/>
              </w:rPr>
            </w:pPr>
            <w:r w:rsidRPr="003611A8">
              <w:rPr>
                <w:color w:val="auto"/>
                <w:sz w:val="28"/>
                <w:szCs w:val="28"/>
              </w:rPr>
              <w:t>- Nhà nước: tăng hiệu lực</w:t>
            </w:r>
            <w:r w:rsidR="003611A8" w:rsidRPr="003611A8">
              <w:rPr>
                <w:color w:val="auto"/>
                <w:sz w:val="28"/>
                <w:szCs w:val="28"/>
              </w:rPr>
              <w:t xml:space="preserve"> quản lý và phát triển TTCK, nâng cao </w:t>
            </w:r>
            <w:r w:rsidRPr="003611A8">
              <w:rPr>
                <w:color w:val="auto"/>
                <w:sz w:val="28"/>
                <w:szCs w:val="28"/>
              </w:rPr>
              <w:t xml:space="preserve">hiệu quả thực thi chính sách, pháp luật về tài chính, đầu tư, cải cách doanh nghiệp nhà nước; đến định mức tín nhiệm của thị trường tài chính, thu hút vốn đầu tư nước ngoài cả gián tiếp và trực tiếp. </w:t>
            </w:r>
          </w:p>
          <w:p w:rsidR="004E094F" w:rsidRPr="003611A8" w:rsidRDefault="004E094F" w:rsidP="00AD5B23">
            <w:pPr>
              <w:spacing w:before="120" w:after="120"/>
              <w:rPr>
                <w:color w:val="auto"/>
                <w:sz w:val="28"/>
                <w:szCs w:val="28"/>
              </w:rPr>
            </w:pPr>
            <w:r w:rsidRPr="003611A8">
              <w:rPr>
                <w:color w:val="auto"/>
                <w:sz w:val="28"/>
                <w:szCs w:val="28"/>
              </w:rPr>
              <w:t>- Doanh nghiệp: tăng thêm cơ hội thu hút vốn đầu tư dài hạn phục vụ sản xuất, kinh doanh; giảm gánh nặng vay vốn với lãi suất cao. Đảm bảo môi trường đầu tư, kinh doanh lành mạnh.</w:t>
            </w:r>
          </w:p>
          <w:p w:rsidR="004E094F" w:rsidRPr="003611A8" w:rsidRDefault="004E094F" w:rsidP="00AD5B23">
            <w:pPr>
              <w:spacing w:before="120" w:after="120"/>
              <w:rPr>
                <w:color w:val="auto"/>
                <w:sz w:val="28"/>
                <w:szCs w:val="28"/>
              </w:rPr>
            </w:pPr>
            <w:r w:rsidRPr="003611A8">
              <w:rPr>
                <w:color w:val="auto"/>
                <w:sz w:val="28"/>
                <w:szCs w:val="28"/>
              </w:rPr>
              <w:t xml:space="preserve">- Cá nhân: giảm thiểu thiệt hại trực tiếp từ </w:t>
            </w:r>
            <w:r w:rsidR="003611A8" w:rsidRPr="003611A8">
              <w:rPr>
                <w:color w:val="auto"/>
                <w:sz w:val="28"/>
                <w:szCs w:val="28"/>
              </w:rPr>
              <w:t xml:space="preserve">các </w:t>
            </w:r>
            <w:r w:rsidRPr="003611A8">
              <w:rPr>
                <w:color w:val="auto"/>
                <w:sz w:val="28"/>
                <w:szCs w:val="28"/>
              </w:rPr>
              <w:t>giao dịch không công bằng, tăng niềm tin vào thị trường.</w:t>
            </w:r>
          </w:p>
        </w:tc>
      </w:tr>
    </w:tbl>
    <w:p w:rsidR="003611A8" w:rsidRDefault="003611A8" w:rsidP="004E094F">
      <w:pPr>
        <w:spacing w:before="120" w:after="120"/>
        <w:ind w:firstLine="720"/>
        <w:rPr>
          <w:i/>
          <w:sz w:val="28"/>
          <w:szCs w:val="28"/>
        </w:rPr>
      </w:pPr>
    </w:p>
    <w:p w:rsidR="00DB001D" w:rsidRDefault="00DB001D" w:rsidP="004E094F">
      <w:pPr>
        <w:spacing w:before="120" w:after="120"/>
        <w:ind w:firstLine="720"/>
        <w:rPr>
          <w:i/>
          <w:color w:val="auto"/>
          <w:sz w:val="28"/>
          <w:szCs w:val="28"/>
        </w:rPr>
      </w:pPr>
    </w:p>
    <w:p w:rsidR="004E094F" w:rsidRPr="003611A8" w:rsidRDefault="004E094F" w:rsidP="004E094F">
      <w:pPr>
        <w:spacing w:before="120" w:after="120"/>
        <w:ind w:firstLine="720"/>
        <w:rPr>
          <w:i/>
          <w:color w:val="auto"/>
          <w:sz w:val="28"/>
          <w:szCs w:val="28"/>
        </w:rPr>
      </w:pPr>
      <w:r w:rsidRPr="003611A8">
        <w:rPr>
          <w:i/>
          <w:color w:val="auto"/>
          <w:sz w:val="28"/>
          <w:szCs w:val="28"/>
        </w:rPr>
        <w:t xml:space="preserve">+ </w:t>
      </w:r>
      <w:r w:rsidRPr="003611A8">
        <w:rPr>
          <w:i/>
          <w:color w:val="auto"/>
          <w:sz w:val="28"/>
          <w:szCs w:val="28"/>
          <w:lang w:val="vi-VN"/>
        </w:rPr>
        <w:t>Tác động về xã hội của chính sách được đánh giá trên cơ sở phân tích, dự báo tác động đối với một hoặc một số nội dung về dân số, việc làm, tài sản, sức khỏe, môi trường, y tế, giáo dục, đi lại, giảm nghèo, giá trị văn hóa truyền thống, gắn kết cộng đồng, xã hội và các vấn đề khác có liên quan đến xã hội</w:t>
      </w:r>
    </w:p>
    <w:tbl>
      <w:tblPr>
        <w:tblStyle w:val="TableGrid"/>
        <w:tblW w:w="0" w:type="auto"/>
        <w:tblLook w:val="04A0" w:firstRow="1" w:lastRow="0" w:firstColumn="1" w:lastColumn="0" w:noHBand="0" w:noVBand="1"/>
      </w:tblPr>
      <w:tblGrid>
        <w:gridCol w:w="4531"/>
        <w:gridCol w:w="4531"/>
      </w:tblGrid>
      <w:tr w:rsidR="004E094F" w:rsidRPr="004E094F" w:rsidTr="00AD5B23">
        <w:trPr>
          <w:tblHeader/>
        </w:trPr>
        <w:tc>
          <w:tcPr>
            <w:tcW w:w="9288" w:type="dxa"/>
            <w:gridSpan w:val="2"/>
          </w:tcPr>
          <w:p w:rsidR="004E094F" w:rsidRPr="003611A8" w:rsidRDefault="004E094F" w:rsidP="00AD5B23">
            <w:pPr>
              <w:spacing w:before="120" w:after="120"/>
              <w:jc w:val="center"/>
              <w:rPr>
                <w:color w:val="auto"/>
                <w:sz w:val="28"/>
                <w:szCs w:val="28"/>
              </w:rPr>
            </w:pPr>
            <w:r w:rsidRPr="003611A8">
              <w:rPr>
                <w:color w:val="auto"/>
                <w:sz w:val="28"/>
                <w:szCs w:val="28"/>
              </w:rPr>
              <w:lastRenderedPageBreak/>
              <w:t>Tác động xã hội</w:t>
            </w:r>
          </w:p>
        </w:tc>
      </w:tr>
      <w:tr w:rsidR="003611A8" w:rsidRPr="004E094F" w:rsidTr="00AD5B23">
        <w:trPr>
          <w:tblHeader/>
        </w:trPr>
        <w:tc>
          <w:tcPr>
            <w:tcW w:w="4644" w:type="dxa"/>
          </w:tcPr>
          <w:p w:rsidR="004E094F" w:rsidRPr="003611A8" w:rsidRDefault="004E094F" w:rsidP="00AD5B23">
            <w:pPr>
              <w:spacing w:before="120" w:after="120"/>
              <w:rPr>
                <w:color w:val="auto"/>
                <w:sz w:val="28"/>
                <w:szCs w:val="28"/>
              </w:rPr>
            </w:pPr>
            <w:r w:rsidRPr="003611A8">
              <w:rPr>
                <w:color w:val="auto"/>
                <w:sz w:val="28"/>
                <w:szCs w:val="28"/>
              </w:rPr>
              <w:t>Giải pháp A: Giữ nguyên hiện trạng</w:t>
            </w:r>
          </w:p>
        </w:tc>
        <w:tc>
          <w:tcPr>
            <w:tcW w:w="4644" w:type="dxa"/>
          </w:tcPr>
          <w:p w:rsidR="004E094F" w:rsidRPr="003611A8" w:rsidRDefault="004E094F" w:rsidP="003611A8">
            <w:pPr>
              <w:spacing w:before="120" w:after="120"/>
              <w:rPr>
                <w:color w:val="auto"/>
                <w:sz w:val="28"/>
                <w:szCs w:val="28"/>
              </w:rPr>
            </w:pPr>
            <w:r w:rsidRPr="003611A8">
              <w:rPr>
                <w:color w:val="auto"/>
                <w:sz w:val="28"/>
                <w:szCs w:val="28"/>
              </w:rPr>
              <w:t xml:space="preserve">Giải pháp B: </w:t>
            </w:r>
            <w:r w:rsidR="003611A8" w:rsidRPr="003611A8">
              <w:rPr>
                <w:color w:val="auto"/>
                <w:sz w:val="28"/>
                <w:szCs w:val="28"/>
              </w:rPr>
              <w:t>Sửa đổi b</w:t>
            </w:r>
            <w:r w:rsidRPr="003611A8">
              <w:rPr>
                <w:color w:val="auto"/>
                <w:sz w:val="28"/>
                <w:szCs w:val="28"/>
              </w:rPr>
              <w:t xml:space="preserve">ổ sung </w:t>
            </w:r>
            <w:r w:rsidR="003611A8" w:rsidRPr="003611A8">
              <w:rPr>
                <w:color w:val="auto"/>
                <w:sz w:val="28"/>
                <w:szCs w:val="28"/>
              </w:rPr>
              <w:t>NĐXP</w:t>
            </w:r>
          </w:p>
        </w:tc>
      </w:tr>
      <w:tr w:rsidR="003611A8" w:rsidRPr="004E094F" w:rsidTr="00AD5B23">
        <w:tc>
          <w:tcPr>
            <w:tcW w:w="4644" w:type="dxa"/>
          </w:tcPr>
          <w:p w:rsidR="004E094F" w:rsidRPr="003611A8" w:rsidRDefault="004E094F" w:rsidP="00AD5B23">
            <w:pPr>
              <w:spacing w:before="120" w:after="120"/>
              <w:rPr>
                <w:color w:val="auto"/>
                <w:sz w:val="28"/>
                <w:szCs w:val="28"/>
              </w:rPr>
            </w:pPr>
            <w:r w:rsidRPr="003611A8">
              <w:rPr>
                <w:color w:val="auto"/>
                <w:sz w:val="28"/>
                <w:szCs w:val="28"/>
              </w:rPr>
              <w:t>Chi phí:</w:t>
            </w:r>
          </w:p>
          <w:p w:rsidR="004E094F" w:rsidRPr="003611A8" w:rsidRDefault="004E094F" w:rsidP="00AD5B23">
            <w:pPr>
              <w:spacing w:before="120" w:after="120"/>
              <w:rPr>
                <w:color w:val="auto"/>
                <w:sz w:val="28"/>
                <w:szCs w:val="28"/>
              </w:rPr>
            </w:pPr>
            <w:r w:rsidRPr="003611A8">
              <w:rPr>
                <w:color w:val="auto"/>
                <w:sz w:val="28"/>
                <w:szCs w:val="28"/>
              </w:rPr>
              <w:t xml:space="preserve">- Ảnh hưởng đến lợi ích về tài sản của </w:t>
            </w:r>
            <w:r w:rsidR="003611A8" w:rsidRPr="003611A8">
              <w:rPr>
                <w:color w:val="auto"/>
                <w:sz w:val="28"/>
                <w:szCs w:val="28"/>
              </w:rPr>
              <w:t xml:space="preserve">doanh nghiệp, </w:t>
            </w:r>
            <w:r w:rsidRPr="003611A8">
              <w:rPr>
                <w:color w:val="auto"/>
                <w:sz w:val="28"/>
                <w:szCs w:val="28"/>
              </w:rPr>
              <w:t>nhà đầu tư;</w:t>
            </w:r>
          </w:p>
          <w:p w:rsidR="004E094F" w:rsidRPr="003611A8" w:rsidRDefault="004E094F" w:rsidP="00AD5B23">
            <w:pPr>
              <w:spacing w:before="120" w:after="120"/>
              <w:rPr>
                <w:color w:val="auto"/>
                <w:sz w:val="28"/>
                <w:szCs w:val="28"/>
              </w:rPr>
            </w:pPr>
            <w:r w:rsidRPr="003611A8">
              <w:rPr>
                <w:color w:val="auto"/>
                <w:sz w:val="28"/>
                <w:szCs w:val="28"/>
              </w:rPr>
              <w:t xml:space="preserve">- Ảnh hưởng tiêu cực đến niềm tin của xã hội vào </w:t>
            </w:r>
            <w:r w:rsidR="003611A8" w:rsidRPr="003611A8">
              <w:rPr>
                <w:color w:val="auto"/>
                <w:sz w:val="28"/>
                <w:szCs w:val="28"/>
              </w:rPr>
              <w:t xml:space="preserve">kỷ cương pháp luật, </w:t>
            </w:r>
            <w:r w:rsidRPr="003611A8">
              <w:rPr>
                <w:color w:val="auto"/>
                <w:sz w:val="28"/>
                <w:szCs w:val="28"/>
              </w:rPr>
              <w:t>chính sách, pháp luật, môi trường đầu tư.</w:t>
            </w:r>
          </w:p>
        </w:tc>
        <w:tc>
          <w:tcPr>
            <w:tcW w:w="4644" w:type="dxa"/>
          </w:tcPr>
          <w:p w:rsidR="004E094F" w:rsidRPr="003611A8" w:rsidRDefault="004E094F" w:rsidP="00AD5B23">
            <w:pPr>
              <w:spacing w:before="120" w:after="120"/>
              <w:rPr>
                <w:color w:val="auto"/>
                <w:sz w:val="28"/>
                <w:szCs w:val="28"/>
              </w:rPr>
            </w:pPr>
            <w:r w:rsidRPr="003611A8">
              <w:rPr>
                <w:color w:val="auto"/>
                <w:sz w:val="28"/>
                <w:szCs w:val="28"/>
              </w:rPr>
              <w:t>Chi phí: Không.</w:t>
            </w:r>
          </w:p>
        </w:tc>
      </w:tr>
      <w:tr w:rsidR="003611A8" w:rsidRPr="004E094F" w:rsidTr="00AD5B23">
        <w:tc>
          <w:tcPr>
            <w:tcW w:w="4644" w:type="dxa"/>
          </w:tcPr>
          <w:p w:rsidR="004E094F" w:rsidRPr="003611A8" w:rsidRDefault="004E094F" w:rsidP="00AD5B23">
            <w:pPr>
              <w:spacing w:before="120" w:after="120"/>
              <w:rPr>
                <w:color w:val="auto"/>
                <w:sz w:val="28"/>
                <w:szCs w:val="28"/>
              </w:rPr>
            </w:pPr>
            <w:r w:rsidRPr="003611A8">
              <w:rPr>
                <w:color w:val="auto"/>
                <w:sz w:val="28"/>
                <w:szCs w:val="28"/>
              </w:rPr>
              <w:t>Lợi ích: Không</w:t>
            </w:r>
          </w:p>
        </w:tc>
        <w:tc>
          <w:tcPr>
            <w:tcW w:w="4644" w:type="dxa"/>
          </w:tcPr>
          <w:p w:rsidR="004E094F" w:rsidRPr="003611A8" w:rsidRDefault="004E094F" w:rsidP="00AD5B23">
            <w:pPr>
              <w:spacing w:before="120" w:after="120"/>
              <w:rPr>
                <w:color w:val="auto"/>
                <w:sz w:val="28"/>
                <w:szCs w:val="28"/>
              </w:rPr>
            </w:pPr>
            <w:r w:rsidRPr="003611A8">
              <w:rPr>
                <w:color w:val="auto"/>
                <w:sz w:val="28"/>
                <w:szCs w:val="28"/>
              </w:rPr>
              <w:t>Lợi ích:</w:t>
            </w:r>
          </w:p>
          <w:p w:rsidR="004E094F" w:rsidRPr="003611A8" w:rsidRDefault="004E094F" w:rsidP="00AD5B23">
            <w:pPr>
              <w:spacing w:before="120" w:after="120"/>
              <w:rPr>
                <w:color w:val="auto"/>
                <w:sz w:val="28"/>
                <w:szCs w:val="28"/>
              </w:rPr>
            </w:pPr>
            <w:r w:rsidRPr="003611A8">
              <w:rPr>
                <w:color w:val="auto"/>
                <w:sz w:val="28"/>
                <w:szCs w:val="28"/>
              </w:rPr>
              <w:t xml:space="preserve">- Bảo vệ </w:t>
            </w:r>
            <w:r w:rsidR="003611A8" w:rsidRPr="003611A8">
              <w:rPr>
                <w:color w:val="auto"/>
                <w:sz w:val="28"/>
                <w:szCs w:val="28"/>
              </w:rPr>
              <w:t xml:space="preserve">quyền và </w:t>
            </w:r>
            <w:r w:rsidRPr="003611A8">
              <w:rPr>
                <w:color w:val="auto"/>
                <w:sz w:val="28"/>
                <w:szCs w:val="28"/>
              </w:rPr>
              <w:t xml:space="preserve">lợi ích </w:t>
            </w:r>
            <w:r w:rsidR="003611A8" w:rsidRPr="003611A8">
              <w:rPr>
                <w:color w:val="auto"/>
                <w:sz w:val="28"/>
                <w:szCs w:val="28"/>
              </w:rPr>
              <w:t xml:space="preserve">hợp pháp </w:t>
            </w:r>
            <w:r w:rsidRPr="003611A8">
              <w:rPr>
                <w:color w:val="auto"/>
                <w:sz w:val="28"/>
                <w:szCs w:val="28"/>
              </w:rPr>
              <w:t xml:space="preserve">về tài sản của </w:t>
            </w:r>
            <w:r w:rsidR="003611A8" w:rsidRPr="003611A8">
              <w:rPr>
                <w:color w:val="auto"/>
                <w:sz w:val="28"/>
                <w:szCs w:val="28"/>
              </w:rPr>
              <w:t xml:space="preserve">doanh nghiệp, </w:t>
            </w:r>
            <w:r w:rsidRPr="003611A8">
              <w:rPr>
                <w:color w:val="auto"/>
                <w:sz w:val="28"/>
                <w:szCs w:val="28"/>
              </w:rPr>
              <w:t>nhà đầu tư;</w:t>
            </w:r>
          </w:p>
          <w:p w:rsidR="004E094F" w:rsidRPr="003611A8" w:rsidRDefault="004E094F" w:rsidP="00AD5B23">
            <w:pPr>
              <w:spacing w:before="120" w:after="120"/>
              <w:rPr>
                <w:color w:val="auto"/>
                <w:sz w:val="28"/>
                <w:szCs w:val="28"/>
              </w:rPr>
            </w:pPr>
            <w:r w:rsidRPr="003611A8">
              <w:rPr>
                <w:color w:val="auto"/>
                <w:sz w:val="28"/>
                <w:szCs w:val="28"/>
              </w:rPr>
              <w:t xml:space="preserve">- Tăng niềm tin của xã hội vào </w:t>
            </w:r>
            <w:r w:rsidR="003611A8" w:rsidRPr="003611A8">
              <w:rPr>
                <w:color w:val="auto"/>
                <w:sz w:val="28"/>
                <w:szCs w:val="28"/>
              </w:rPr>
              <w:t xml:space="preserve">an ninh trật tự, </w:t>
            </w:r>
            <w:r w:rsidRPr="003611A8">
              <w:rPr>
                <w:color w:val="auto"/>
                <w:sz w:val="28"/>
                <w:szCs w:val="28"/>
              </w:rPr>
              <w:t>tính nghiêm minh của pháp luật, vào môi trường đầu tư, kinh doanh;</w:t>
            </w:r>
          </w:p>
          <w:p w:rsidR="004E094F" w:rsidRPr="003611A8" w:rsidRDefault="004E094F" w:rsidP="00AD5B23">
            <w:pPr>
              <w:spacing w:before="120" w:after="120"/>
              <w:rPr>
                <w:color w:val="auto"/>
                <w:sz w:val="28"/>
                <w:szCs w:val="28"/>
              </w:rPr>
            </w:pPr>
            <w:r w:rsidRPr="003611A8">
              <w:rPr>
                <w:color w:val="auto"/>
                <w:sz w:val="28"/>
                <w:szCs w:val="28"/>
              </w:rPr>
              <w:t>- Tăng hiệu quả vận hành của TTCK, của thị trường tài chính.</w:t>
            </w:r>
          </w:p>
        </w:tc>
      </w:tr>
    </w:tbl>
    <w:p w:rsidR="004E094F" w:rsidRPr="003611A8" w:rsidRDefault="004E094F" w:rsidP="004E094F">
      <w:pPr>
        <w:spacing w:before="120" w:after="120"/>
        <w:ind w:firstLine="720"/>
        <w:rPr>
          <w:i/>
          <w:color w:val="auto"/>
          <w:sz w:val="28"/>
          <w:szCs w:val="28"/>
        </w:rPr>
      </w:pPr>
      <w:r w:rsidRPr="003611A8">
        <w:rPr>
          <w:i/>
          <w:color w:val="auto"/>
          <w:sz w:val="28"/>
          <w:szCs w:val="28"/>
        </w:rPr>
        <w:t xml:space="preserve">+ </w:t>
      </w:r>
      <w:r w:rsidRPr="003611A8">
        <w:rPr>
          <w:i/>
          <w:color w:val="auto"/>
          <w:sz w:val="28"/>
          <w:szCs w:val="28"/>
          <w:lang w:val="vi-VN"/>
        </w:rPr>
        <w:t>Tác động về giới của chính sách (nếu có) được đánh giá trên cơ sở phân tích, dự báo các tác động kinh tế, xã hội liên quan đến cơ hội, điều kiện, năng lực thực hiện và thụ hưởng các quyền, lợi ích của m</w:t>
      </w:r>
      <w:r w:rsidRPr="003611A8">
        <w:rPr>
          <w:i/>
          <w:color w:val="auto"/>
          <w:sz w:val="28"/>
          <w:szCs w:val="28"/>
        </w:rPr>
        <w:t>ỗ</w:t>
      </w:r>
      <w:r w:rsidRPr="003611A8">
        <w:rPr>
          <w:i/>
          <w:color w:val="auto"/>
          <w:sz w:val="28"/>
          <w:szCs w:val="28"/>
          <w:lang w:val="vi-VN"/>
        </w:rPr>
        <w:t>i giới</w:t>
      </w:r>
      <w:r w:rsidRPr="003611A8">
        <w:rPr>
          <w:i/>
          <w:color w:val="auto"/>
          <w:sz w:val="28"/>
          <w:szCs w:val="28"/>
        </w:rPr>
        <w:t xml:space="preserve">: </w:t>
      </w:r>
    </w:p>
    <w:p w:rsidR="004E094F" w:rsidRPr="003611A8" w:rsidRDefault="004E094F" w:rsidP="004E094F">
      <w:pPr>
        <w:spacing w:before="120" w:after="120"/>
        <w:ind w:firstLine="720"/>
        <w:rPr>
          <w:color w:val="auto"/>
          <w:sz w:val="28"/>
          <w:szCs w:val="28"/>
        </w:rPr>
      </w:pPr>
      <w:r w:rsidRPr="003611A8">
        <w:rPr>
          <w:color w:val="auto"/>
          <w:sz w:val="28"/>
          <w:szCs w:val="28"/>
        </w:rPr>
        <w:t>Không ảnh hưởng đến cơ hội, điều kiện, năng lực thực hiện và thụ hưởng các quyền, lợi ích của mỗi giới do chính sách không mang tính phân biệt, được áp dụng chung.</w:t>
      </w:r>
    </w:p>
    <w:tbl>
      <w:tblPr>
        <w:tblStyle w:val="TableGrid"/>
        <w:tblW w:w="0" w:type="auto"/>
        <w:tblLook w:val="04A0" w:firstRow="1" w:lastRow="0" w:firstColumn="1" w:lastColumn="0" w:noHBand="0" w:noVBand="1"/>
      </w:tblPr>
      <w:tblGrid>
        <w:gridCol w:w="4531"/>
        <w:gridCol w:w="4531"/>
      </w:tblGrid>
      <w:tr w:rsidR="003611A8" w:rsidRPr="003611A8" w:rsidTr="00AD5B23">
        <w:trPr>
          <w:tblHeader/>
        </w:trPr>
        <w:tc>
          <w:tcPr>
            <w:tcW w:w="9288" w:type="dxa"/>
            <w:gridSpan w:val="2"/>
          </w:tcPr>
          <w:p w:rsidR="004E094F" w:rsidRPr="003611A8" w:rsidRDefault="004E094F" w:rsidP="00AD5B23">
            <w:pPr>
              <w:spacing w:before="120" w:after="120"/>
              <w:jc w:val="center"/>
              <w:rPr>
                <w:color w:val="auto"/>
                <w:sz w:val="28"/>
                <w:szCs w:val="28"/>
              </w:rPr>
            </w:pPr>
            <w:r w:rsidRPr="003611A8">
              <w:rPr>
                <w:color w:val="auto"/>
                <w:sz w:val="28"/>
                <w:szCs w:val="28"/>
              </w:rPr>
              <w:t>Tác động về giới</w:t>
            </w:r>
          </w:p>
        </w:tc>
      </w:tr>
      <w:tr w:rsidR="003611A8" w:rsidRPr="003611A8" w:rsidTr="00AD5B23">
        <w:trPr>
          <w:tblHeader/>
        </w:trPr>
        <w:tc>
          <w:tcPr>
            <w:tcW w:w="4644" w:type="dxa"/>
          </w:tcPr>
          <w:p w:rsidR="004E094F" w:rsidRPr="003611A8" w:rsidRDefault="004E094F" w:rsidP="00AD5B23">
            <w:pPr>
              <w:spacing w:before="120" w:after="120"/>
              <w:rPr>
                <w:color w:val="auto"/>
                <w:sz w:val="28"/>
                <w:szCs w:val="28"/>
              </w:rPr>
            </w:pPr>
            <w:r w:rsidRPr="003611A8">
              <w:rPr>
                <w:color w:val="auto"/>
                <w:sz w:val="28"/>
                <w:szCs w:val="28"/>
              </w:rPr>
              <w:t>Giải pháp A: Giữ nguyên hiện trạng</w:t>
            </w:r>
          </w:p>
        </w:tc>
        <w:tc>
          <w:tcPr>
            <w:tcW w:w="4644" w:type="dxa"/>
          </w:tcPr>
          <w:p w:rsidR="004E094F" w:rsidRPr="003611A8" w:rsidRDefault="004E094F" w:rsidP="003611A8">
            <w:pPr>
              <w:spacing w:before="120" w:after="120"/>
              <w:rPr>
                <w:color w:val="auto"/>
                <w:sz w:val="28"/>
                <w:szCs w:val="28"/>
              </w:rPr>
            </w:pPr>
            <w:r w:rsidRPr="003611A8">
              <w:rPr>
                <w:color w:val="auto"/>
                <w:sz w:val="28"/>
                <w:szCs w:val="28"/>
              </w:rPr>
              <w:t xml:space="preserve">Giải pháp B: </w:t>
            </w:r>
            <w:r w:rsidR="003611A8">
              <w:rPr>
                <w:color w:val="auto"/>
                <w:sz w:val="28"/>
                <w:szCs w:val="28"/>
              </w:rPr>
              <w:t>Sửa đổi bổ sung NĐXP</w:t>
            </w:r>
          </w:p>
        </w:tc>
      </w:tr>
      <w:tr w:rsidR="003611A8" w:rsidRPr="003611A8" w:rsidTr="00AD5B23">
        <w:tc>
          <w:tcPr>
            <w:tcW w:w="4644" w:type="dxa"/>
          </w:tcPr>
          <w:p w:rsidR="004E094F" w:rsidRPr="003611A8" w:rsidRDefault="004E094F" w:rsidP="00AD5B23">
            <w:pPr>
              <w:spacing w:before="120" w:after="120"/>
              <w:rPr>
                <w:color w:val="auto"/>
                <w:sz w:val="28"/>
                <w:szCs w:val="28"/>
              </w:rPr>
            </w:pPr>
            <w:r w:rsidRPr="003611A8">
              <w:rPr>
                <w:color w:val="auto"/>
                <w:sz w:val="28"/>
                <w:szCs w:val="28"/>
              </w:rPr>
              <w:t>Chi phí/Lợi ích: Không ảnh hưởng</w:t>
            </w:r>
          </w:p>
        </w:tc>
        <w:tc>
          <w:tcPr>
            <w:tcW w:w="4644" w:type="dxa"/>
          </w:tcPr>
          <w:p w:rsidR="004E094F" w:rsidRPr="003611A8" w:rsidRDefault="004E094F" w:rsidP="00AD5B23">
            <w:pPr>
              <w:spacing w:before="120" w:after="120"/>
              <w:rPr>
                <w:color w:val="auto"/>
                <w:sz w:val="28"/>
                <w:szCs w:val="28"/>
              </w:rPr>
            </w:pPr>
            <w:r w:rsidRPr="003611A8">
              <w:rPr>
                <w:color w:val="auto"/>
                <w:sz w:val="28"/>
                <w:szCs w:val="28"/>
              </w:rPr>
              <w:t>Chi phí/Lợi ích: Không ảnh hưởng</w:t>
            </w:r>
          </w:p>
        </w:tc>
      </w:tr>
    </w:tbl>
    <w:p w:rsidR="004E094F" w:rsidRPr="003611A8" w:rsidRDefault="004E094F" w:rsidP="004E094F">
      <w:pPr>
        <w:spacing w:before="120" w:after="120"/>
        <w:ind w:firstLine="720"/>
        <w:rPr>
          <w:color w:val="auto"/>
          <w:sz w:val="28"/>
          <w:szCs w:val="28"/>
        </w:rPr>
      </w:pPr>
      <w:r w:rsidRPr="003611A8">
        <w:rPr>
          <w:i/>
          <w:color w:val="auto"/>
          <w:sz w:val="28"/>
          <w:szCs w:val="28"/>
        </w:rPr>
        <w:t xml:space="preserve">+ </w:t>
      </w:r>
      <w:r w:rsidRPr="003611A8">
        <w:rPr>
          <w:i/>
          <w:color w:val="auto"/>
          <w:sz w:val="28"/>
          <w:szCs w:val="28"/>
          <w:lang w:val="vi-VN"/>
        </w:rPr>
        <w:t>Tác động của thủ tục hành chính (nếu có)</w:t>
      </w:r>
      <w:r w:rsidRPr="003611A8">
        <w:rPr>
          <w:i/>
          <w:color w:val="auto"/>
          <w:sz w:val="28"/>
          <w:szCs w:val="28"/>
        </w:rPr>
        <w:t xml:space="preserve">: </w:t>
      </w:r>
      <w:r w:rsidRPr="003611A8">
        <w:rPr>
          <w:color w:val="auto"/>
          <w:sz w:val="28"/>
          <w:szCs w:val="28"/>
        </w:rPr>
        <w:t>Không phát sinh thủ tục hành chính mới.</w:t>
      </w:r>
    </w:p>
    <w:tbl>
      <w:tblPr>
        <w:tblStyle w:val="TableGrid"/>
        <w:tblW w:w="0" w:type="auto"/>
        <w:tblLook w:val="04A0" w:firstRow="1" w:lastRow="0" w:firstColumn="1" w:lastColumn="0" w:noHBand="0" w:noVBand="1"/>
      </w:tblPr>
      <w:tblGrid>
        <w:gridCol w:w="4531"/>
        <w:gridCol w:w="4531"/>
      </w:tblGrid>
      <w:tr w:rsidR="004E094F" w:rsidRPr="004E094F" w:rsidTr="00AD5B23">
        <w:trPr>
          <w:tblHeader/>
        </w:trPr>
        <w:tc>
          <w:tcPr>
            <w:tcW w:w="9288" w:type="dxa"/>
            <w:gridSpan w:val="2"/>
          </w:tcPr>
          <w:p w:rsidR="004E094F" w:rsidRPr="003611A8" w:rsidRDefault="004E094F" w:rsidP="00AD5B23">
            <w:pPr>
              <w:spacing w:before="120" w:after="120"/>
              <w:jc w:val="center"/>
              <w:rPr>
                <w:color w:val="auto"/>
                <w:sz w:val="28"/>
                <w:szCs w:val="28"/>
              </w:rPr>
            </w:pPr>
            <w:r w:rsidRPr="003611A8">
              <w:rPr>
                <w:color w:val="auto"/>
                <w:sz w:val="28"/>
                <w:szCs w:val="28"/>
              </w:rPr>
              <w:t>Tác động của thủ tục hành chính</w:t>
            </w:r>
          </w:p>
        </w:tc>
      </w:tr>
      <w:tr w:rsidR="004E094F" w:rsidRPr="004E094F" w:rsidTr="00AD5B23">
        <w:trPr>
          <w:tblHeader/>
        </w:trPr>
        <w:tc>
          <w:tcPr>
            <w:tcW w:w="4644" w:type="dxa"/>
          </w:tcPr>
          <w:p w:rsidR="004E094F" w:rsidRPr="003611A8" w:rsidRDefault="004E094F" w:rsidP="00AD5B23">
            <w:pPr>
              <w:spacing w:before="120" w:after="120"/>
              <w:rPr>
                <w:color w:val="auto"/>
                <w:sz w:val="28"/>
                <w:szCs w:val="28"/>
              </w:rPr>
            </w:pPr>
            <w:r w:rsidRPr="003611A8">
              <w:rPr>
                <w:color w:val="auto"/>
                <w:sz w:val="28"/>
                <w:szCs w:val="28"/>
              </w:rPr>
              <w:t>Giải pháp A: Giữ nguyên hiện trạng</w:t>
            </w:r>
          </w:p>
        </w:tc>
        <w:tc>
          <w:tcPr>
            <w:tcW w:w="4644" w:type="dxa"/>
          </w:tcPr>
          <w:p w:rsidR="004E094F" w:rsidRPr="003611A8" w:rsidRDefault="004E094F" w:rsidP="003611A8">
            <w:pPr>
              <w:spacing w:before="120" w:after="120"/>
              <w:rPr>
                <w:color w:val="auto"/>
                <w:sz w:val="28"/>
                <w:szCs w:val="28"/>
              </w:rPr>
            </w:pPr>
            <w:r w:rsidRPr="003611A8">
              <w:rPr>
                <w:color w:val="auto"/>
                <w:sz w:val="28"/>
                <w:szCs w:val="28"/>
              </w:rPr>
              <w:t xml:space="preserve">Giải pháp B: </w:t>
            </w:r>
            <w:r w:rsidR="003611A8" w:rsidRPr="003611A8">
              <w:rPr>
                <w:color w:val="auto"/>
                <w:sz w:val="28"/>
                <w:szCs w:val="28"/>
              </w:rPr>
              <w:t>Sửa đổi bổ sung NĐXP</w:t>
            </w:r>
          </w:p>
        </w:tc>
      </w:tr>
      <w:tr w:rsidR="004E094F" w:rsidRPr="004E094F" w:rsidTr="00AD5B23">
        <w:tc>
          <w:tcPr>
            <w:tcW w:w="4644" w:type="dxa"/>
          </w:tcPr>
          <w:p w:rsidR="004E094F" w:rsidRPr="003611A8" w:rsidRDefault="004E094F" w:rsidP="00AD5B23">
            <w:pPr>
              <w:spacing w:before="120" w:after="120"/>
              <w:rPr>
                <w:color w:val="auto"/>
                <w:sz w:val="28"/>
                <w:szCs w:val="28"/>
              </w:rPr>
            </w:pPr>
            <w:r w:rsidRPr="003611A8">
              <w:rPr>
                <w:color w:val="auto"/>
                <w:sz w:val="28"/>
                <w:szCs w:val="28"/>
              </w:rPr>
              <w:t>Chi phí/Lợi ích: Không phát sinh thủ tục hành chính</w:t>
            </w:r>
          </w:p>
        </w:tc>
        <w:tc>
          <w:tcPr>
            <w:tcW w:w="4644" w:type="dxa"/>
          </w:tcPr>
          <w:p w:rsidR="004E094F" w:rsidRPr="003611A8" w:rsidRDefault="004E094F" w:rsidP="00AD5B23">
            <w:pPr>
              <w:spacing w:before="120" w:after="120"/>
              <w:rPr>
                <w:color w:val="auto"/>
                <w:sz w:val="28"/>
                <w:szCs w:val="28"/>
              </w:rPr>
            </w:pPr>
            <w:r w:rsidRPr="003611A8">
              <w:rPr>
                <w:color w:val="auto"/>
                <w:sz w:val="28"/>
                <w:szCs w:val="28"/>
              </w:rPr>
              <w:t>Chi phí/Lợi ích: Không phát sinh thủ tục hành chính</w:t>
            </w:r>
          </w:p>
        </w:tc>
      </w:tr>
    </w:tbl>
    <w:p w:rsidR="004E094F" w:rsidRPr="003611A8" w:rsidRDefault="004E094F" w:rsidP="004E094F">
      <w:pPr>
        <w:spacing w:before="120" w:after="120"/>
        <w:ind w:firstLine="720"/>
        <w:rPr>
          <w:i/>
          <w:color w:val="auto"/>
          <w:sz w:val="28"/>
          <w:szCs w:val="28"/>
        </w:rPr>
      </w:pPr>
      <w:r w:rsidRPr="003611A8">
        <w:rPr>
          <w:i/>
          <w:color w:val="auto"/>
          <w:sz w:val="28"/>
          <w:szCs w:val="28"/>
        </w:rPr>
        <w:lastRenderedPageBreak/>
        <w:t xml:space="preserve">+ </w:t>
      </w:r>
      <w:r w:rsidRPr="003611A8">
        <w:rPr>
          <w:i/>
          <w:color w:val="auto"/>
          <w:sz w:val="28"/>
          <w:szCs w:val="28"/>
          <w:lang w:val="vi-VN"/>
        </w:rPr>
        <w:t>Tác động đối với hệ thống pháp luật</w:t>
      </w:r>
      <w:r w:rsidRPr="003611A8">
        <w:rPr>
          <w:i/>
          <w:color w:val="auto"/>
          <w:sz w:val="28"/>
          <w:szCs w:val="28"/>
        </w:rPr>
        <w:t xml:space="preserve"> (của chính sách) </w:t>
      </w:r>
      <w:r w:rsidRPr="003611A8">
        <w:rPr>
          <w:i/>
          <w:color w:val="auto"/>
          <w:sz w:val="28"/>
          <w:szCs w:val="28"/>
          <w:lang w:val="vi-VN"/>
        </w:rPr>
        <w:t>được đánh giá </w:t>
      </w:r>
      <w:r w:rsidRPr="003611A8">
        <w:rPr>
          <w:i/>
          <w:color w:val="auto"/>
          <w:sz w:val="28"/>
          <w:szCs w:val="28"/>
        </w:rPr>
        <w:t>tr</w:t>
      </w:r>
      <w:r w:rsidRPr="003611A8">
        <w:rPr>
          <w:i/>
          <w:color w:val="auto"/>
          <w:sz w:val="28"/>
          <w:szCs w:val="28"/>
          <w:lang w:val="vi-VN"/>
        </w:rPr>
        <w:t>ên cơ sở phân tích, dự báo khả năng về thi hành và tuân thủ của các cơ quan, tổ chức, cá nhân, tác động đối với tổ chức bộ máy nhà nước, khả năng thi hành và tuân thủ của Việt Nam đ</w:t>
      </w:r>
      <w:r w:rsidRPr="003611A8">
        <w:rPr>
          <w:i/>
          <w:color w:val="auto"/>
          <w:sz w:val="28"/>
          <w:szCs w:val="28"/>
        </w:rPr>
        <w:t>ố</w:t>
      </w:r>
      <w:r w:rsidRPr="003611A8">
        <w:rPr>
          <w:i/>
          <w:color w:val="auto"/>
          <w:sz w:val="28"/>
          <w:szCs w:val="28"/>
          <w:lang w:val="vi-VN"/>
        </w:rPr>
        <w:t>i với các điều ước quốc tế</w:t>
      </w:r>
      <w:r w:rsidRPr="003611A8">
        <w:rPr>
          <w:i/>
          <w:color w:val="auto"/>
          <w:sz w:val="28"/>
          <w:szCs w:val="28"/>
        </w:rPr>
        <w:t xml:space="preserve"> (cụ thể: tác động tới các quy định của pháp luật, các quyền và nghĩa vụ của công dân theo Hiến pháp, tính tương thích với các điều ước quốc tế)</w:t>
      </w:r>
      <w:r w:rsidRPr="003611A8">
        <w:rPr>
          <w:i/>
          <w:color w:val="auto"/>
          <w:sz w:val="28"/>
          <w:szCs w:val="28"/>
          <w:lang w:val="vi-VN"/>
        </w:rPr>
        <w:t>.</w:t>
      </w:r>
    </w:p>
    <w:tbl>
      <w:tblPr>
        <w:tblStyle w:val="TableGrid"/>
        <w:tblW w:w="0" w:type="auto"/>
        <w:tblLook w:val="04A0" w:firstRow="1" w:lastRow="0" w:firstColumn="1" w:lastColumn="0" w:noHBand="0" w:noVBand="1"/>
      </w:tblPr>
      <w:tblGrid>
        <w:gridCol w:w="4530"/>
        <w:gridCol w:w="4532"/>
      </w:tblGrid>
      <w:tr w:rsidR="003611A8" w:rsidRPr="003611A8" w:rsidTr="00AD5B23">
        <w:trPr>
          <w:tblHeader/>
        </w:trPr>
        <w:tc>
          <w:tcPr>
            <w:tcW w:w="9288" w:type="dxa"/>
            <w:gridSpan w:val="2"/>
          </w:tcPr>
          <w:p w:rsidR="004E094F" w:rsidRPr="003611A8" w:rsidRDefault="004E094F" w:rsidP="00AD5B23">
            <w:pPr>
              <w:spacing w:before="120" w:after="120"/>
              <w:jc w:val="center"/>
              <w:rPr>
                <w:color w:val="auto"/>
                <w:sz w:val="28"/>
                <w:szCs w:val="28"/>
              </w:rPr>
            </w:pPr>
            <w:r w:rsidRPr="003611A8">
              <w:rPr>
                <w:color w:val="auto"/>
                <w:sz w:val="28"/>
                <w:szCs w:val="28"/>
              </w:rPr>
              <w:t>Tác động đối với hệ thống pháp luật</w:t>
            </w:r>
          </w:p>
        </w:tc>
      </w:tr>
      <w:tr w:rsidR="003611A8" w:rsidRPr="003611A8" w:rsidTr="00AD5B23">
        <w:trPr>
          <w:tblHeader/>
        </w:trPr>
        <w:tc>
          <w:tcPr>
            <w:tcW w:w="4644" w:type="dxa"/>
          </w:tcPr>
          <w:p w:rsidR="004E094F" w:rsidRPr="003611A8" w:rsidRDefault="004E094F" w:rsidP="00AD5B23">
            <w:pPr>
              <w:spacing w:before="120" w:after="120"/>
              <w:rPr>
                <w:color w:val="auto"/>
                <w:sz w:val="28"/>
                <w:szCs w:val="28"/>
              </w:rPr>
            </w:pPr>
            <w:r w:rsidRPr="003611A8">
              <w:rPr>
                <w:color w:val="auto"/>
                <w:sz w:val="28"/>
                <w:szCs w:val="28"/>
              </w:rPr>
              <w:t>Giải pháp A: Giữ nguyên hiện trạng</w:t>
            </w:r>
          </w:p>
        </w:tc>
        <w:tc>
          <w:tcPr>
            <w:tcW w:w="4644" w:type="dxa"/>
          </w:tcPr>
          <w:p w:rsidR="004E094F" w:rsidRPr="003611A8" w:rsidRDefault="004E094F" w:rsidP="003611A8">
            <w:pPr>
              <w:spacing w:before="120" w:after="120"/>
              <w:rPr>
                <w:color w:val="auto"/>
                <w:sz w:val="28"/>
                <w:szCs w:val="28"/>
              </w:rPr>
            </w:pPr>
            <w:r w:rsidRPr="003611A8">
              <w:rPr>
                <w:color w:val="auto"/>
                <w:sz w:val="28"/>
                <w:szCs w:val="28"/>
              </w:rPr>
              <w:t xml:space="preserve">Giải pháp B: </w:t>
            </w:r>
            <w:r w:rsidR="003611A8">
              <w:rPr>
                <w:color w:val="auto"/>
                <w:sz w:val="28"/>
                <w:szCs w:val="28"/>
              </w:rPr>
              <w:t>Sửa đổi bổ sung NĐXP</w:t>
            </w:r>
          </w:p>
        </w:tc>
      </w:tr>
      <w:tr w:rsidR="003611A8" w:rsidRPr="003611A8" w:rsidTr="00AD5B23">
        <w:tc>
          <w:tcPr>
            <w:tcW w:w="4644" w:type="dxa"/>
          </w:tcPr>
          <w:p w:rsidR="004E094F" w:rsidRPr="003611A8" w:rsidRDefault="004E094F" w:rsidP="00AD5B23">
            <w:pPr>
              <w:spacing w:before="120" w:after="120"/>
              <w:rPr>
                <w:color w:val="auto"/>
                <w:sz w:val="28"/>
                <w:szCs w:val="28"/>
              </w:rPr>
            </w:pPr>
            <w:r w:rsidRPr="003611A8">
              <w:rPr>
                <w:color w:val="auto"/>
                <w:sz w:val="28"/>
                <w:szCs w:val="28"/>
              </w:rPr>
              <w:t>Chi phí:</w:t>
            </w:r>
          </w:p>
          <w:p w:rsidR="004E094F" w:rsidRDefault="004E094F" w:rsidP="00AD5B23">
            <w:pPr>
              <w:spacing w:before="120" w:after="120"/>
              <w:rPr>
                <w:color w:val="auto"/>
                <w:sz w:val="28"/>
                <w:szCs w:val="28"/>
              </w:rPr>
            </w:pPr>
            <w:r w:rsidRPr="003611A8">
              <w:rPr>
                <w:color w:val="auto"/>
                <w:sz w:val="28"/>
                <w:szCs w:val="28"/>
              </w:rPr>
              <w:t>- Tác động tới các quy định của pháp luật: làm giảm hiệu lực, hiệu quả của thực thi pháp luật chứng khoán, pháp luật cổ phần hóa doanh nghiệp nhà nước, tính tuân thủ pháp luật của cá nhân tham gia TTCK.</w:t>
            </w:r>
          </w:p>
          <w:p w:rsidR="004E094F" w:rsidRPr="003611A8" w:rsidRDefault="004E094F" w:rsidP="00AD5B23">
            <w:pPr>
              <w:spacing w:before="120" w:after="120"/>
              <w:rPr>
                <w:color w:val="auto"/>
                <w:sz w:val="28"/>
                <w:szCs w:val="28"/>
              </w:rPr>
            </w:pPr>
            <w:r w:rsidRPr="003611A8">
              <w:rPr>
                <w:color w:val="auto"/>
                <w:sz w:val="28"/>
                <w:szCs w:val="28"/>
              </w:rPr>
              <w:t xml:space="preserve">- Các quyền và nghĩa vụ của công dân theo Hiến pháp: ảnh hưởng tới quyền, lợi ích hợp pháp về tài sản, về đối xử công bằng của công dân là nhà đầu tư tham gia TTCK. </w:t>
            </w:r>
          </w:p>
          <w:p w:rsidR="004E094F" w:rsidRPr="003611A8" w:rsidRDefault="004E094F" w:rsidP="003611A8">
            <w:pPr>
              <w:spacing w:before="120" w:after="120"/>
              <w:rPr>
                <w:color w:val="auto"/>
                <w:sz w:val="28"/>
                <w:szCs w:val="28"/>
              </w:rPr>
            </w:pPr>
            <w:r w:rsidRPr="003611A8">
              <w:rPr>
                <w:color w:val="auto"/>
                <w:sz w:val="28"/>
                <w:szCs w:val="28"/>
              </w:rPr>
              <w:t>- Tính tương thích với các điều ước quốc tế: không tương thích do theo thông lệ và các nguyên tắc của IOSCO đòi hỏi cơ quan quản lý phải có đầy đủ năng lực</w:t>
            </w:r>
            <w:r w:rsidR="003611A8">
              <w:rPr>
                <w:color w:val="auto"/>
                <w:sz w:val="28"/>
                <w:szCs w:val="28"/>
              </w:rPr>
              <w:t xml:space="preserve"> cưỡng chế</w:t>
            </w:r>
            <w:r w:rsidRPr="003611A8">
              <w:rPr>
                <w:color w:val="auto"/>
                <w:sz w:val="28"/>
                <w:szCs w:val="28"/>
              </w:rPr>
              <w:t xml:space="preserve"> thực thi</w:t>
            </w:r>
            <w:r w:rsidR="003611A8">
              <w:rPr>
                <w:color w:val="auto"/>
                <w:sz w:val="28"/>
                <w:szCs w:val="28"/>
              </w:rPr>
              <w:t xml:space="preserve"> pháp luật</w:t>
            </w:r>
            <w:r w:rsidRPr="003611A8">
              <w:rPr>
                <w:color w:val="auto"/>
                <w:sz w:val="28"/>
                <w:szCs w:val="28"/>
              </w:rPr>
              <w:t>.</w:t>
            </w:r>
          </w:p>
        </w:tc>
        <w:tc>
          <w:tcPr>
            <w:tcW w:w="4644" w:type="dxa"/>
          </w:tcPr>
          <w:p w:rsidR="004E094F" w:rsidRPr="003611A8" w:rsidRDefault="004E094F" w:rsidP="00AD5B23">
            <w:pPr>
              <w:spacing w:before="120" w:after="120"/>
              <w:rPr>
                <w:color w:val="auto"/>
                <w:sz w:val="28"/>
                <w:szCs w:val="28"/>
              </w:rPr>
            </w:pPr>
            <w:r w:rsidRPr="003611A8">
              <w:rPr>
                <w:color w:val="auto"/>
                <w:sz w:val="28"/>
                <w:szCs w:val="28"/>
              </w:rPr>
              <w:t>Chi phí:</w:t>
            </w:r>
          </w:p>
          <w:p w:rsidR="004E094F" w:rsidRDefault="004E094F" w:rsidP="00AD5B23">
            <w:pPr>
              <w:spacing w:before="120" w:after="120"/>
              <w:rPr>
                <w:color w:val="auto"/>
                <w:sz w:val="28"/>
                <w:szCs w:val="28"/>
              </w:rPr>
            </w:pPr>
            <w:r w:rsidRPr="003611A8">
              <w:rPr>
                <w:color w:val="auto"/>
                <w:sz w:val="28"/>
                <w:szCs w:val="28"/>
              </w:rPr>
              <w:t xml:space="preserve">- Tác động tới các quy định của pháp luật: </w:t>
            </w:r>
            <w:r w:rsidR="003611A8">
              <w:rPr>
                <w:color w:val="auto"/>
                <w:sz w:val="28"/>
                <w:szCs w:val="28"/>
              </w:rPr>
              <w:t xml:space="preserve">sửa đổi </w:t>
            </w:r>
            <w:r w:rsidRPr="003611A8">
              <w:rPr>
                <w:color w:val="auto"/>
                <w:sz w:val="28"/>
                <w:szCs w:val="28"/>
              </w:rPr>
              <w:t>bổ sung quy định pháp luật mà cơ quan quản lý TTCK và các cơ quan, tổ chức, cá nhân liên quan phải thực thi.</w:t>
            </w:r>
          </w:p>
          <w:p w:rsidR="003611A8" w:rsidRPr="00774058" w:rsidRDefault="003611A8" w:rsidP="00AD5B23">
            <w:pPr>
              <w:spacing w:before="120" w:after="120"/>
              <w:rPr>
                <w:color w:val="auto"/>
                <w:sz w:val="14"/>
                <w:szCs w:val="28"/>
              </w:rPr>
            </w:pPr>
          </w:p>
          <w:p w:rsidR="004E094F" w:rsidRPr="003611A8" w:rsidRDefault="004E094F" w:rsidP="00AD5B23">
            <w:pPr>
              <w:spacing w:before="120" w:after="120"/>
              <w:rPr>
                <w:color w:val="auto"/>
                <w:sz w:val="28"/>
                <w:szCs w:val="28"/>
              </w:rPr>
            </w:pPr>
            <w:r w:rsidRPr="003611A8">
              <w:rPr>
                <w:color w:val="auto"/>
                <w:sz w:val="28"/>
                <w:szCs w:val="28"/>
              </w:rPr>
              <w:t>- Các quyền và nghĩa vụ của công dân theo Hiến pháp: ảnh hưởng tới quyền riêng tư</w:t>
            </w:r>
            <w:r w:rsidR="003611A8">
              <w:rPr>
                <w:color w:val="auto"/>
                <w:sz w:val="28"/>
                <w:szCs w:val="28"/>
              </w:rPr>
              <w:t>, quyền tài sản</w:t>
            </w:r>
            <w:r w:rsidRPr="003611A8">
              <w:rPr>
                <w:color w:val="auto"/>
                <w:sz w:val="28"/>
                <w:szCs w:val="28"/>
              </w:rPr>
              <w:t xml:space="preserve"> của một số công dân là đối tượng vi phạm pháp luật </w:t>
            </w:r>
            <w:r w:rsidR="003611A8">
              <w:rPr>
                <w:color w:val="auto"/>
                <w:sz w:val="28"/>
                <w:szCs w:val="28"/>
              </w:rPr>
              <w:t>từ việc xử lý vi phạm.</w:t>
            </w:r>
          </w:p>
          <w:p w:rsidR="004E094F" w:rsidRPr="003611A8" w:rsidRDefault="004E094F" w:rsidP="003611A8">
            <w:pPr>
              <w:spacing w:before="120" w:after="120"/>
              <w:rPr>
                <w:color w:val="auto"/>
                <w:sz w:val="28"/>
                <w:szCs w:val="28"/>
              </w:rPr>
            </w:pPr>
            <w:r w:rsidRPr="003611A8">
              <w:rPr>
                <w:color w:val="auto"/>
                <w:sz w:val="28"/>
                <w:szCs w:val="28"/>
              </w:rPr>
              <w:t xml:space="preserve">- Tính tương thích với các điều ước quốc tế: </w:t>
            </w:r>
            <w:r w:rsidR="003611A8">
              <w:rPr>
                <w:color w:val="auto"/>
                <w:sz w:val="28"/>
                <w:szCs w:val="28"/>
              </w:rPr>
              <w:t>đảm bảo cơ quan quản lý đáp ứng nguyên tắc của IOSCO về đảm bảo cưỡng chế thực thi pháp luật.</w:t>
            </w:r>
          </w:p>
        </w:tc>
      </w:tr>
      <w:tr w:rsidR="003611A8" w:rsidRPr="003611A8" w:rsidTr="00AD5B23">
        <w:tc>
          <w:tcPr>
            <w:tcW w:w="4644" w:type="dxa"/>
          </w:tcPr>
          <w:p w:rsidR="004E094F" w:rsidRPr="003611A8" w:rsidRDefault="004E094F" w:rsidP="00AD5B23">
            <w:pPr>
              <w:spacing w:before="120" w:after="120"/>
              <w:rPr>
                <w:color w:val="auto"/>
                <w:sz w:val="28"/>
                <w:szCs w:val="28"/>
              </w:rPr>
            </w:pPr>
            <w:r w:rsidRPr="003611A8">
              <w:rPr>
                <w:color w:val="auto"/>
                <w:sz w:val="28"/>
                <w:szCs w:val="28"/>
              </w:rPr>
              <w:t>Lợi ích: Không</w:t>
            </w:r>
          </w:p>
        </w:tc>
        <w:tc>
          <w:tcPr>
            <w:tcW w:w="4644" w:type="dxa"/>
          </w:tcPr>
          <w:p w:rsidR="004E094F" w:rsidRPr="003611A8" w:rsidRDefault="004E094F" w:rsidP="00AD5B23">
            <w:pPr>
              <w:spacing w:before="120" w:after="120"/>
              <w:rPr>
                <w:color w:val="auto"/>
                <w:sz w:val="28"/>
                <w:szCs w:val="28"/>
              </w:rPr>
            </w:pPr>
            <w:r w:rsidRPr="003611A8">
              <w:rPr>
                <w:color w:val="auto"/>
                <w:sz w:val="28"/>
                <w:szCs w:val="28"/>
              </w:rPr>
              <w:t>Lợi ích:</w:t>
            </w:r>
          </w:p>
          <w:p w:rsidR="004E094F" w:rsidRPr="003611A8" w:rsidRDefault="004E094F" w:rsidP="00AD5B23">
            <w:pPr>
              <w:spacing w:before="120" w:after="120"/>
              <w:rPr>
                <w:color w:val="auto"/>
                <w:sz w:val="28"/>
                <w:szCs w:val="28"/>
              </w:rPr>
            </w:pPr>
            <w:r w:rsidRPr="003611A8">
              <w:rPr>
                <w:color w:val="auto"/>
                <w:sz w:val="28"/>
                <w:szCs w:val="28"/>
              </w:rPr>
              <w:t>- Tác động tới các quy định của pháp luật: hoàn thiện pháp luật theo hướng đảm bảo tính thực thi, hiệu quả, hiệu lực của pháp luật nói chung, tăng tính tuân thủ pháp luật của tổ chức, cá nhân nói riêng.</w:t>
            </w:r>
          </w:p>
          <w:p w:rsidR="004E094F" w:rsidRPr="003611A8" w:rsidRDefault="004E094F" w:rsidP="00AD5B23">
            <w:pPr>
              <w:spacing w:before="120" w:after="120"/>
              <w:rPr>
                <w:color w:val="auto"/>
                <w:sz w:val="28"/>
                <w:szCs w:val="28"/>
              </w:rPr>
            </w:pPr>
            <w:r w:rsidRPr="003611A8">
              <w:rPr>
                <w:color w:val="auto"/>
                <w:sz w:val="28"/>
                <w:szCs w:val="28"/>
              </w:rPr>
              <w:t>- Các quyền và nghĩa vụ của công dân theo Hiến pháp: tăng cường bảo vệ quyền và lợi ích hợp pháp, nhất là quyền và lợi ích liên quan đến tài sản của tất cả các cá nhân tham gia TTCK.</w:t>
            </w:r>
          </w:p>
          <w:p w:rsidR="004E094F" w:rsidRPr="003611A8" w:rsidRDefault="004E094F" w:rsidP="00AD5B23">
            <w:pPr>
              <w:spacing w:before="120" w:after="120"/>
              <w:rPr>
                <w:color w:val="auto"/>
                <w:sz w:val="28"/>
                <w:szCs w:val="28"/>
              </w:rPr>
            </w:pPr>
            <w:r w:rsidRPr="003611A8">
              <w:rPr>
                <w:color w:val="auto"/>
                <w:sz w:val="28"/>
                <w:szCs w:val="28"/>
              </w:rPr>
              <w:lastRenderedPageBreak/>
              <w:t>- Tính tương thích với các điều ước quốc tế: nâng cao tính tương thích với thông lệ, chuẩn mực quốc tế, các cam kết quốc tế như của IOSCO.</w:t>
            </w:r>
          </w:p>
        </w:tc>
      </w:tr>
    </w:tbl>
    <w:p w:rsidR="004E094F" w:rsidRPr="003611A8" w:rsidRDefault="004E094F" w:rsidP="004E094F">
      <w:pPr>
        <w:spacing w:before="120" w:after="120"/>
        <w:ind w:firstLine="720"/>
        <w:rPr>
          <w:b/>
          <w:color w:val="auto"/>
          <w:sz w:val="28"/>
          <w:szCs w:val="28"/>
        </w:rPr>
      </w:pPr>
    </w:p>
    <w:p w:rsidR="004E094F" w:rsidRPr="003611A8" w:rsidRDefault="004E094F" w:rsidP="004E094F">
      <w:pPr>
        <w:spacing w:before="120" w:after="120"/>
        <w:ind w:firstLine="720"/>
        <w:rPr>
          <w:b/>
          <w:color w:val="auto"/>
          <w:sz w:val="28"/>
          <w:szCs w:val="28"/>
        </w:rPr>
      </w:pPr>
      <w:r w:rsidRPr="003611A8">
        <w:rPr>
          <w:b/>
          <w:color w:val="auto"/>
          <w:sz w:val="28"/>
          <w:szCs w:val="28"/>
        </w:rPr>
        <w:t xml:space="preserve">5. </w:t>
      </w:r>
      <w:r w:rsidRPr="003611A8">
        <w:rPr>
          <w:b/>
          <w:color w:val="auto"/>
          <w:sz w:val="28"/>
          <w:szCs w:val="28"/>
          <w:lang w:val="vi-VN"/>
        </w:rPr>
        <w:t>Kiến nghị giải pháp lựa chọn (trong đó có xác định thẩm quyền ban hành chính sách để giải quyết vấn đề)</w:t>
      </w:r>
    </w:p>
    <w:p w:rsidR="004E094F" w:rsidRDefault="004E094F" w:rsidP="004E094F">
      <w:pPr>
        <w:spacing w:before="120" w:after="120"/>
        <w:ind w:firstLine="720"/>
        <w:rPr>
          <w:color w:val="auto"/>
          <w:sz w:val="28"/>
          <w:szCs w:val="28"/>
        </w:rPr>
      </w:pPr>
      <w:r w:rsidRPr="003611A8">
        <w:rPr>
          <w:color w:val="auto"/>
          <w:sz w:val="28"/>
          <w:szCs w:val="28"/>
        </w:rPr>
        <w:t>T</w:t>
      </w:r>
      <w:r w:rsidRPr="003611A8">
        <w:rPr>
          <w:color w:val="auto"/>
          <w:sz w:val="28"/>
          <w:szCs w:val="28"/>
          <w:lang w:val="vi-VN"/>
        </w:rPr>
        <w:t>rên cơ sở phân tích, so sánh tác động tích cực, tiêu cực của từng giải pháp</w:t>
      </w:r>
      <w:r w:rsidRPr="003611A8">
        <w:rPr>
          <w:color w:val="auto"/>
          <w:sz w:val="28"/>
          <w:szCs w:val="28"/>
        </w:rPr>
        <w:t xml:space="preserve">, đề xuất lựa chọn giải pháp tối ưu nhất là Giải pháp B: </w:t>
      </w:r>
      <w:r w:rsidR="00774058">
        <w:rPr>
          <w:color w:val="auto"/>
          <w:sz w:val="28"/>
          <w:szCs w:val="28"/>
        </w:rPr>
        <w:t>sửa đổi, bổ sung Nghị định XPVPHC trong lĩnh vực CK và TTCK (Nghị định 108 và Nghị định 145)</w:t>
      </w:r>
      <w:r w:rsidRPr="003611A8">
        <w:rPr>
          <w:color w:val="auto"/>
          <w:sz w:val="28"/>
          <w:szCs w:val="28"/>
        </w:rPr>
        <w:t>.</w:t>
      </w:r>
      <w:r w:rsidR="00C23944">
        <w:rPr>
          <w:color w:val="auto"/>
          <w:sz w:val="28"/>
          <w:szCs w:val="28"/>
        </w:rPr>
        <w:t>/.</w:t>
      </w:r>
    </w:p>
    <w:p w:rsidR="00C23944" w:rsidRDefault="00C23944" w:rsidP="003E46D8">
      <w:pPr>
        <w:spacing w:before="120"/>
        <w:jc w:val="right"/>
        <w:rPr>
          <w:color w:val="auto"/>
          <w:sz w:val="28"/>
          <w:szCs w:val="28"/>
          <w:lang w:val="pt-BR"/>
        </w:rPr>
      </w:pPr>
    </w:p>
    <w:p w:rsidR="003E46D8" w:rsidRDefault="00C23944" w:rsidP="003E46D8">
      <w:pPr>
        <w:spacing w:before="120"/>
        <w:jc w:val="right"/>
        <w:rPr>
          <w:color w:val="auto"/>
          <w:sz w:val="28"/>
          <w:szCs w:val="28"/>
          <w:lang w:val="pt-BR"/>
        </w:rPr>
      </w:pPr>
      <w:r>
        <w:rPr>
          <w:color w:val="auto"/>
          <w:sz w:val="28"/>
          <w:szCs w:val="28"/>
          <w:lang w:val="pt-BR"/>
        </w:rPr>
        <w:t>(</w:t>
      </w:r>
      <w:r w:rsidR="003E46D8">
        <w:rPr>
          <w:color w:val="auto"/>
          <w:sz w:val="28"/>
          <w:szCs w:val="28"/>
          <w:lang w:val="pt-BR"/>
        </w:rPr>
        <w:t>BỘ TÀI CHÍNH</w:t>
      </w:r>
      <w:r>
        <w:rPr>
          <w:color w:val="auto"/>
          <w:sz w:val="28"/>
          <w:szCs w:val="28"/>
          <w:lang w:val="pt-BR"/>
        </w:rPr>
        <w:t>)</w:t>
      </w:r>
    </w:p>
    <w:sectPr w:rsidR="003E46D8" w:rsidSect="007E1384">
      <w:headerReference w:type="default" r:id="rId8"/>
      <w:footerReference w:type="default" r:id="rId9"/>
      <w:pgSz w:w="11907" w:h="16840" w:code="9"/>
      <w:pgMar w:top="1418" w:right="1134"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2C5" w:rsidRDefault="002852C5" w:rsidP="00DE6F17">
      <w:r>
        <w:separator/>
      </w:r>
    </w:p>
  </w:endnote>
  <w:endnote w:type="continuationSeparator" w:id="0">
    <w:p w:rsidR="002852C5" w:rsidRDefault="002852C5" w:rsidP="00DE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E44" w:rsidRDefault="00FA5E44">
    <w:pPr>
      <w:pStyle w:val="Footer"/>
      <w:jc w:val="right"/>
    </w:pPr>
  </w:p>
  <w:p w:rsidR="00FA5E44" w:rsidRDefault="00FA5E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2C5" w:rsidRDefault="002852C5" w:rsidP="00DE6F17">
      <w:r>
        <w:separator/>
      </w:r>
    </w:p>
  </w:footnote>
  <w:footnote w:type="continuationSeparator" w:id="0">
    <w:p w:rsidR="002852C5" w:rsidRDefault="002852C5" w:rsidP="00DE6F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548797265"/>
      <w:docPartObj>
        <w:docPartGallery w:val="Page Numbers (Top of Page)"/>
        <w:docPartUnique/>
      </w:docPartObj>
    </w:sdtPr>
    <w:sdtEndPr>
      <w:rPr>
        <w:noProof/>
      </w:rPr>
    </w:sdtEndPr>
    <w:sdtContent>
      <w:p w:rsidR="007E1384" w:rsidRDefault="007E1384">
        <w:pPr>
          <w:pStyle w:val="Header"/>
          <w:jc w:val="center"/>
        </w:pPr>
        <w:r>
          <w:rPr>
            <w:noProof w:val="0"/>
          </w:rPr>
          <w:fldChar w:fldCharType="begin"/>
        </w:r>
        <w:r>
          <w:instrText xml:space="preserve"> PAGE   \* MERGEFORMAT </w:instrText>
        </w:r>
        <w:r>
          <w:rPr>
            <w:noProof w:val="0"/>
          </w:rPr>
          <w:fldChar w:fldCharType="separate"/>
        </w:r>
        <w:r w:rsidR="00A103EA">
          <w:t>11</w:t>
        </w:r>
        <w:r>
          <w:fldChar w:fldCharType="end"/>
        </w:r>
      </w:p>
    </w:sdtContent>
  </w:sdt>
  <w:p w:rsidR="00C838E9" w:rsidRDefault="00C838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C6240"/>
    <w:multiLevelType w:val="hybridMultilevel"/>
    <w:tmpl w:val="1DBE643A"/>
    <w:lvl w:ilvl="0" w:tplc="9BB2770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B7654A"/>
    <w:multiLevelType w:val="hybridMultilevel"/>
    <w:tmpl w:val="126899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0F5429"/>
    <w:multiLevelType w:val="hybridMultilevel"/>
    <w:tmpl w:val="FD729DAC"/>
    <w:lvl w:ilvl="0" w:tplc="7F4CF90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95155B1"/>
    <w:multiLevelType w:val="multilevel"/>
    <w:tmpl w:val="670A6BFC"/>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CA43972"/>
    <w:multiLevelType w:val="hybridMultilevel"/>
    <w:tmpl w:val="223A8992"/>
    <w:lvl w:ilvl="0" w:tplc="1FAC6F7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2EE65BD2"/>
    <w:multiLevelType w:val="hybridMultilevel"/>
    <w:tmpl w:val="8FEE4430"/>
    <w:lvl w:ilvl="0" w:tplc="03E23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B4392C"/>
    <w:multiLevelType w:val="hybridMultilevel"/>
    <w:tmpl w:val="16C864B8"/>
    <w:lvl w:ilvl="0" w:tplc="3D9AC570">
      <w:start w:val="3"/>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0C61E30"/>
    <w:multiLevelType w:val="hybridMultilevel"/>
    <w:tmpl w:val="28CA52DE"/>
    <w:lvl w:ilvl="0" w:tplc="83524C30">
      <w:start w:val="2"/>
      <w:numFmt w:val="bullet"/>
      <w:lvlText w:val="-"/>
      <w:lvlJc w:val="left"/>
      <w:pPr>
        <w:ind w:left="1080" w:hanging="360"/>
      </w:pPr>
      <w:rPr>
        <w:rFonts w:ascii="Times New Roman" w:eastAsia="Calibri" w:hAnsi="Times New Roman" w:cs="Times New Roman"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267241D"/>
    <w:multiLevelType w:val="hybridMultilevel"/>
    <w:tmpl w:val="8D825C1A"/>
    <w:lvl w:ilvl="0" w:tplc="FEFA8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C97C08"/>
    <w:multiLevelType w:val="hybridMultilevel"/>
    <w:tmpl w:val="A1AE41D2"/>
    <w:lvl w:ilvl="0" w:tplc="612097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784DE6"/>
    <w:multiLevelType w:val="multilevel"/>
    <w:tmpl w:val="6E960E8E"/>
    <w:lvl w:ilvl="0">
      <w:start w:val="3"/>
      <w:numFmt w:val="decimal"/>
      <w:lvlText w:val="%1"/>
      <w:lvlJc w:val="left"/>
      <w:pPr>
        <w:ind w:left="375" w:hanging="375"/>
      </w:pPr>
      <w:rPr>
        <w:rFonts w:hint="default"/>
      </w:rPr>
    </w:lvl>
    <w:lvl w:ilvl="1">
      <w:start w:val="2"/>
      <w:numFmt w:val="decimal"/>
      <w:lvlText w:val="%1.%2"/>
      <w:lvlJc w:val="left"/>
      <w:pPr>
        <w:ind w:left="1086"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848" w:hanging="2160"/>
      </w:pPr>
      <w:rPr>
        <w:rFonts w:hint="default"/>
      </w:rPr>
    </w:lvl>
  </w:abstractNum>
  <w:abstractNum w:abstractNumId="11" w15:restartNumberingAfterBreak="0">
    <w:nsid w:val="5A6409AF"/>
    <w:multiLevelType w:val="hybridMultilevel"/>
    <w:tmpl w:val="6FA22550"/>
    <w:lvl w:ilvl="0" w:tplc="B302B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B206AD"/>
    <w:multiLevelType w:val="hybridMultilevel"/>
    <w:tmpl w:val="0794FB3A"/>
    <w:lvl w:ilvl="0" w:tplc="5920873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24619C"/>
    <w:multiLevelType w:val="hybridMultilevel"/>
    <w:tmpl w:val="245E76FE"/>
    <w:lvl w:ilvl="0" w:tplc="AC0E057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73472D"/>
    <w:multiLevelType w:val="hybridMultilevel"/>
    <w:tmpl w:val="FE603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955ED2"/>
    <w:multiLevelType w:val="hybridMultilevel"/>
    <w:tmpl w:val="9C1C8698"/>
    <w:lvl w:ilvl="0" w:tplc="02608F94">
      <w:start w:val="1"/>
      <w:numFmt w:val="decimal"/>
      <w:lvlText w:val="%1."/>
      <w:lvlJc w:val="left"/>
      <w:pPr>
        <w:tabs>
          <w:tab w:val="num" w:pos="1080"/>
        </w:tabs>
        <w:ind w:left="1080" w:hanging="360"/>
      </w:pPr>
      <w:rPr>
        <w:rFonts w:hint="default"/>
      </w:rPr>
    </w:lvl>
    <w:lvl w:ilvl="1" w:tplc="B582D710">
      <w:numFmt w:val="none"/>
      <w:lvlText w:val=""/>
      <w:lvlJc w:val="left"/>
      <w:pPr>
        <w:tabs>
          <w:tab w:val="num" w:pos="360"/>
        </w:tabs>
      </w:pPr>
    </w:lvl>
    <w:lvl w:ilvl="2" w:tplc="11C4EF36">
      <w:numFmt w:val="none"/>
      <w:lvlText w:val=""/>
      <w:lvlJc w:val="left"/>
      <w:pPr>
        <w:tabs>
          <w:tab w:val="num" w:pos="360"/>
        </w:tabs>
      </w:pPr>
    </w:lvl>
    <w:lvl w:ilvl="3" w:tplc="9DA8CE6A">
      <w:numFmt w:val="none"/>
      <w:lvlText w:val=""/>
      <w:lvlJc w:val="left"/>
      <w:pPr>
        <w:tabs>
          <w:tab w:val="num" w:pos="360"/>
        </w:tabs>
      </w:pPr>
    </w:lvl>
    <w:lvl w:ilvl="4" w:tplc="5ACE1FC2">
      <w:numFmt w:val="none"/>
      <w:lvlText w:val=""/>
      <w:lvlJc w:val="left"/>
      <w:pPr>
        <w:tabs>
          <w:tab w:val="num" w:pos="360"/>
        </w:tabs>
      </w:pPr>
    </w:lvl>
    <w:lvl w:ilvl="5" w:tplc="D2F8F078">
      <w:numFmt w:val="none"/>
      <w:lvlText w:val=""/>
      <w:lvlJc w:val="left"/>
      <w:pPr>
        <w:tabs>
          <w:tab w:val="num" w:pos="360"/>
        </w:tabs>
      </w:pPr>
    </w:lvl>
    <w:lvl w:ilvl="6" w:tplc="C27CC078">
      <w:numFmt w:val="none"/>
      <w:lvlText w:val=""/>
      <w:lvlJc w:val="left"/>
      <w:pPr>
        <w:tabs>
          <w:tab w:val="num" w:pos="360"/>
        </w:tabs>
      </w:pPr>
    </w:lvl>
    <w:lvl w:ilvl="7" w:tplc="6D12CE74">
      <w:numFmt w:val="none"/>
      <w:lvlText w:val=""/>
      <w:lvlJc w:val="left"/>
      <w:pPr>
        <w:tabs>
          <w:tab w:val="num" w:pos="360"/>
        </w:tabs>
      </w:pPr>
    </w:lvl>
    <w:lvl w:ilvl="8" w:tplc="E85A77D6">
      <w:numFmt w:val="none"/>
      <w:lvlText w:val=""/>
      <w:lvlJc w:val="left"/>
      <w:pPr>
        <w:tabs>
          <w:tab w:val="num" w:pos="360"/>
        </w:tabs>
      </w:pPr>
    </w:lvl>
  </w:abstractNum>
  <w:abstractNum w:abstractNumId="16" w15:restartNumberingAfterBreak="0">
    <w:nsid w:val="6ECB2340"/>
    <w:multiLevelType w:val="hybridMultilevel"/>
    <w:tmpl w:val="09C884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E52647"/>
    <w:multiLevelType w:val="hybridMultilevel"/>
    <w:tmpl w:val="E0E8E2BC"/>
    <w:lvl w:ilvl="0" w:tplc="3946B1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768D58E5"/>
    <w:multiLevelType w:val="multilevel"/>
    <w:tmpl w:val="32B6E304"/>
    <w:lvl w:ilvl="0">
      <w:start w:val="3"/>
      <w:numFmt w:val="decimal"/>
      <w:lvlText w:val="%1"/>
      <w:lvlJc w:val="left"/>
      <w:pPr>
        <w:ind w:left="375" w:hanging="375"/>
      </w:pPr>
      <w:rPr>
        <w:rFonts w:hint="default"/>
      </w:rPr>
    </w:lvl>
    <w:lvl w:ilvl="1">
      <w:start w:val="2"/>
      <w:numFmt w:val="decimal"/>
      <w:lvlText w:val="%1.%2"/>
      <w:lvlJc w:val="left"/>
      <w:pPr>
        <w:ind w:left="936" w:hanging="375"/>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648" w:hanging="2160"/>
      </w:pPr>
      <w:rPr>
        <w:rFonts w:hint="default"/>
      </w:rPr>
    </w:lvl>
  </w:abstractNum>
  <w:num w:numId="1">
    <w:abstractNumId w:val="6"/>
  </w:num>
  <w:num w:numId="2">
    <w:abstractNumId w:val="4"/>
  </w:num>
  <w:num w:numId="3">
    <w:abstractNumId w:val="8"/>
  </w:num>
  <w:num w:numId="4">
    <w:abstractNumId w:val="0"/>
  </w:num>
  <w:num w:numId="5">
    <w:abstractNumId w:val="12"/>
  </w:num>
  <w:num w:numId="6">
    <w:abstractNumId w:val="16"/>
  </w:num>
  <w:num w:numId="7">
    <w:abstractNumId w:val="15"/>
  </w:num>
  <w:num w:numId="8">
    <w:abstractNumId w:val="5"/>
  </w:num>
  <w:num w:numId="9">
    <w:abstractNumId w:val="14"/>
  </w:num>
  <w:num w:numId="10">
    <w:abstractNumId w:val="9"/>
  </w:num>
  <w:num w:numId="11">
    <w:abstractNumId w:val="1"/>
  </w:num>
  <w:num w:numId="12">
    <w:abstractNumId w:val="3"/>
  </w:num>
  <w:num w:numId="13">
    <w:abstractNumId w:val="13"/>
  </w:num>
  <w:num w:numId="14">
    <w:abstractNumId w:val="18"/>
  </w:num>
  <w:num w:numId="15">
    <w:abstractNumId w:val="10"/>
  </w:num>
  <w:num w:numId="16">
    <w:abstractNumId w:val="11"/>
  </w:num>
  <w:num w:numId="17">
    <w:abstractNumId w:val="2"/>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22"/>
    <w:rsid w:val="000130B4"/>
    <w:rsid w:val="00013426"/>
    <w:rsid w:val="0001403C"/>
    <w:rsid w:val="00023698"/>
    <w:rsid w:val="00033B62"/>
    <w:rsid w:val="000349C3"/>
    <w:rsid w:val="00042A90"/>
    <w:rsid w:val="000537D5"/>
    <w:rsid w:val="000601AA"/>
    <w:rsid w:val="00064F19"/>
    <w:rsid w:val="000733B2"/>
    <w:rsid w:val="00075730"/>
    <w:rsid w:val="00077456"/>
    <w:rsid w:val="00092280"/>
    <w:rsid w:val="000A00FE"/>
    <w:rsid w:val="000A0213"/>
    <w:rsid w:val="000A2B19"/>
    <w:rsid w:val="000B6C5B"/>
    <w:rsid w:val="000C2A26"/>
    <w:rsid w:val="000C307A"/>
    <w:rsid w:val="000C450C"/>
    <w:rsid w:val="000C778F"/>
    <w:rsid w:val="000E7E5D"/>
    <w:rsid w:val="000F2163"/>
    <w:rsid w:val="000F2C1B"/>
    <w:rsid w:val="000F7437"/>
    <w:rsid w:val="000F7E78"/>
    <w:rsid w:val="00103245"/>
    <w:rsid w:val="001048BC"/>
    <w:rsid w:val="0011147B"/>
    <w:rsid w:val="001236A0"/>
    <w:rsid w:val="00133C54"/>
    <w:rsid w:val="0014360F"/>
    <w:rsid w:val="00146F35"/>
    <w:rsid w:val="00151ADE"/>
    <w:rsid w:val="001538D2"/>
    <w:rsid w:val="00156B27"/>
    <w:rsid w:val="00160CD4"/>
    <w:rsid w:val="0017655D"/>
    <w:rsid w:val="00193790"/>
    <w:rsid w:val="001A0301"/>
    <w:rsid w:val="001A35DB"/>
    <w:rsid w:val="001B07E6"/>
    <w:rsid w:val="001B0E38"/>
    <w:rsid w:val="001C0355"/>
    <w:rsid w:val="001C15ED"/>
    <w:rsid w:val="001D0840"/>
    <w:rsid w:val="001D6398"/>
    <w:rsid w:val="001E2551"/>
    <w:rsid w:val="001E41B7"/>
    <w:rsid w:val="001E56CC"/>
    <w:rsid w:val="001F4CB8"/>
    <w:rsid w:val="001F587C"/>
    <w:rsid w:val="00203405"/>
    <w:rsid w:val="002137FB"/>
    <w:rsid w:val="002201C7"/>
    <w:rsid w:val="00220B88"/>
    <w:rsid w:val="00221358"/>
    <w:rsid w:val="00225673"/>
    <w:rsid w:val="00225822"/>
    <w:rsid w:val="00226D2B"/>
    <w:rsid w:val="002319B9"/>
    <w:rsid w:val="0023484A"/>
    <w:rsid w:val="002400C5"/>
    <w:rsid w:val="0024551B"/>
    <w:rsid w:val="00266B0E"/>
    <w:rsid w:val="00270A35"/>
    <w:rsid w:val="00271BD9"/>
    <w:rsid w:val="00282D14"/>
    <w:rsid w:val="002852C5"/>
    <w:rsid w:val="002941EB"/>
    <w:rsid w:val="00296DD6"/>
    <w:rsid w:val="002A3789"/>
    <w:rsid w:val="002A5125"/>
    <w:rsid w:val="002B44D4"/>
    <w:rsid w:val="002C44A3"/>
    <w:rsid w:val="002C6EE8"/>
    <w:rsid w:val="002D5550"/>
    <w:rsid w:val="002D5C06"/>
    <w:rsid w:val="002E75DC"/>
    <w:rsid w:val="002F0354"/>
    <w:rsid w:val="002F224F"/>
    <w:rsid w:val="002F49FA"/>
    <w:rsid w:val="003014D3"/>
    <w:rsid w:val="00306D24"/>
    <w:rsid w:val="00310A1E"/>
    <w:rsid w:val="0031330A"/>
    <w:rsid w:val="00323A4D"/>
    <w:rsid w:val="0032587D"/>
    <w:rsid w:val="00331670"/>
    <w:rsid w:val="00340B20"/>
    <w:rsid w:val="003449AA"/>
    <w:rsid w:val="003557CF"/>
    <w:rsid w:val="003574B5"/>
    <w:rsid w:val="003611A8"/>
    <w:rsid w:val="00363831"/>
    <w:rsid w:val="0037457B"/>
    <w:rsid w:val="00381208"/>
    <w:rsid w:val="00392175"/>
    <w:rsid w:val="00393741"/>
    <w:rsid w:val="00393B5D"/>
    <w:rsid w:val="00393D3D"/>
    <w:rsid w:val="003A7F67"/>
    <w:rsid w:val="003B271E"/>
    <w:rsid w:val="003C159E"/>
    <w:rsid w:val="003C2B70"/>
    <w:rsid w:val="003D66E8"/>
    <w:rsid w:val="003E036D"/>
    <w:rsid w:val="003E088A"/>
    <w:rsid w:val="003E40EA"/>
    <w:rsid w:val="003E46D8"/>
    <w:rsid w:val="0040393C"/>
    <w:rsid w:val="004135F3"/>
    <w:rsid w:val="00415127"/>
    <w:rsid w:val="004210B1"/>
    <w:rsid w:val="00425BE0"/>
    <w:rsid w:val="00436DF3"/>
    <w:rsid w:val="00463D65"/>
    <w:rsid w:val="00465A3F"/>
    <w:rsid w:val="00465C38"/>
    <w:rsid w:val="00472E83"/>
    <w:rsid w:val="00475689"/>
    <w:rsid w:val="0047588F"/>
    <w:rsid w:val="00476F8B"/>
    <w:rsid w:val="00482D89"/>
    <w:rsid w:val="0049141F"/>
    <w:rsid w:val="004914B4"/>
    <w:rsid w:val="004926E0"/>
    <w:rsid w:val="004A0094"/>
    <w:rsid w:val="004A4790"/>
    <w:rsid w:val="004A50B4"/>
    <w:rsid w:val="004A6795"/>
    <w:rsid w:val="004A7077"/>
    <w:rsid w:val="004B2EA1"/>
    <w:rsid w:val="004B63D3"/>
    <w:rsid w:val="004C101B"/>
    <w:rsid w:val="004C47B1"/>
    <w:rsid w:val="004D3A80"/>
    <w:rsid w:val="004E094F"/>
    <w:rsid w:val="004E47D2"/>
    <w:rsid w:val="004E537D"/>
    <w:rsid w:val="004E593D"/>
    <w:rsid w:val="004E62C6"/>
    <w:rsid w:val="004F3D14"/>
    <w:rsid w:val="004F5694"/>
    <w:rsid w:val="004F5CFC"/>
    <w:rsid w:val="00502338"/>
    <w:rsid w:val="00506C8A"/>
    <w:rsid w:val="005073D5"/>
    <w:rsid w:val="00516037"/>
    <w:rsid w:val="00521E93"/>
    <w:rsid w:val="00524CA7"/>
    <w:rsid w:val="005306D8"/>
    <w:rsid w:val="00530D42"/>
    <w:rsid w:val="00553625"/>
    <w:rsid w:val="00560FBE"/>
    <w:rsid w:val="00561342"/>
    <w:rsid w:val="00564E64"/>
    <w:rsid w:val="00572331"/>
    <w:rsid w:val="005808FE"/>
    <w:rsid w:val="0058455E"/>
    <w:rsid w:val="00586B4F"/>
    <w:rsid w:val="005910E9"/>
    <w:rsid w:val="005922FD"/>
    <w:rsid w:val="005A0568"/>
    <w:rsid w:val="005A3A20"/>
    <w:rsid w:val="005A5B2F"/>
    <w:rsid w:val="005A5F06"/>
    <w:rsid w:val="005A6D70"/>
    <w:rsid w:val="005B1126"/>
    <w:rsid w:val="005B1390"/>
    <w:rsid w:val="005B7B4F"/>
    <w:rsid w:val="005C54E3"/>
    <w:rsid w:val="005D1CA3"/>
    <w:rsid w:val="005E4AC1"/>
    <w:rsid w:val="005E667C"/>
    <w:rsid w:val="005E675B"/>
    <w:rsid w:val="005F1DC2"/>
    <w:rsid w:val="005F44C3"/>
    <w:rsid w:val="005F5BEA"/>
    <w:rsid w:val="00600AAE"/>
    <w:rsid w:val="0061415D"/>
    <w:rsid w:val="00617487"/>
    <w:rsid w:val="006213C7"/>
    <w:rsid w:val="00642608"/>
    <w:rsid w:val="006426F4"/>
    <w:rsid w:val="00643077"/>
    <w:rsid w:val="00646738"/>
    <w:rsid w:val="006475F1"/>
    <w:rsid w:val="00654599"/>
    <w:rsid w:val="00654F46"/>
    <w:rsid w:val="006567CA"/>
    <w:rsid w:val="00663D9A"/>
    <w:rsid w:val="00665F97"/>
    <w:rsid w:val="00671A4E"/>
    <w:rsid w:val="006801B2"/>
    <w:rsid w:val="006A5518"/>
    <w:rsid w:val="006B0D6B"/>
    <w:rsid w:val="006B2BEC"/>
    <w:rsid w:val="006B6F74"/>
    <w:rsid w:val="006C5131"/>
    <w:rsid w:val="006C584D"/>
    <w:rsid w:val="006C7E5C"/>
    <w:rsid w:val="006D1677"/>
    <w:rsid w:val="006D4BBE"/>
    <w:rsid w:val="006D555B"/>
    <w:rsid w:val="006F4ED8"/>
    <w:rsid w:val="006F73AF"/>
    <w:rsid w:val="006F7CC7"/>
    <w:rsid w:val="007057DC"/>
    <w:rsid w:val="00705CBB"/>
    <w:rsid w:val="00715381"/>
    <w:rsid w:val="00717707"/>
    <w:rsid w:val="00723418"/>
    <w:rsid w:val="00724AB5"/>
    <w:rsid w:val="00726B47"/>
    <w:rsid w:val="00727BDC"/>
    <w:rsid w:val="00727E11"/>
    <w:rsid w:val="00730925"/>
    <w:rsid w:val="00734A9D"/>
    <w:rsid w:val="00747B9A"/>
    <w:rsid w:val="0075262D"/>
    <w:rsid w:val="00752726"/>
    <w:rsid w:val="007558C6"/>
    <w:rsid w:val="007601F3"/>
    <w:rsid w:val="00761591"/>
    <w:rsid w:val="00766C97"/>
    <w:rsid w:val="00774058"/>
    <w:rsid w:val="00777E1C"/>
    <w:rsid w:val="00792DE5"/>
    <w:rsid w:val="007959FE"/>
    <w:rsid w:val="00796A0C"/>
    <w:rsid w:val="007A04B3"/>
    <w:rsid w:val="007A13B8"/>
    <w:rsid w:val="007A6D4C"/>
    <w:rsid w:val="007B54CA"/>
    <w:rsid w:val="007C365B"/>
    <w:rsid w:val="007D2BF8"/>
    <w:rsid w:val="007D6BB8"/>
    <w:rsid w:val="007E1384"/>
    <w:rsid w:val="007E6336"/>
    <w:rsid w:val="00802F55"/>
    <w:rsid w:val="00832E91"/>
    <w:rsid w:val="00834313"/>
    <w:rsid w:val="00836E20"/>
    <w:rsid w:val="00843719"/>
    <w:rsid w:val="00850EFB"/>
    <w:rsid w:val="0085180D"/>
    <w:rsid w:val="00853A9D"/>
    <w:rsid w:val="00860667"/>
    <w:rsid w:val="00861945"/>
    <w:rsid w:val="00864A2F"/>
    <w:rsid w:val="008668C2"/>
    <w:rsid w:val="008669A8"/>
    <w:rsid w:val="00870A04"/>
    <w:rsid w:val="00880F59"/>
    <w:rsid w:val="008A7CDE"/>
    <w:rsid w:val="008B3E63"/>
    <w:rsid w:val="008B51C8"/>
    <w:rsid w:val="008B6653"/>
    <w:rsid w:val="008C145E"/>
    <w:rsid w:val="008C3976"/>
    <w:rsid w:val="008C3A68"/>
    <w:rsid w:val="008D20B6"/>
    <w:rsid w:val="008E207D"/>
    <w:rsid w:val="008F13F2"/>
    <w:rsid w:val="00907CFD"/>
    <w:rsid w:val="0091649F"/>
    <w:rsid w:val="009271CD"/>
    <w:rsid w:val="00933DA1"/>
    <w:rsid w:val="00935CB5"/>
    <w:rsid w:val="0094434F"/>
    <w:rsid w:val="009478C8"/>
    <w:rsid w:val="009518CF"/>
    <w:rsid w:val="0095409E"/>
    <w:rsid w:val="0096115C"/>
    <w:rsid w:val="00971FD1"/>
    <w:rsid w:val="0097550D"/>
    <w:rsid w:val="00981858"/>
    <w:rsid w:val="00986CF2"/>
    <w:rsid w:val="009978F5"/>
    <w:rsid w:val="009A00F4"/>
    <w:rsid w:val="009A2A24"/>
    <w:rsid w:val="009B028C"/>
    <w:rsid w:val="009B49CE"/>
    <w:rsid w:val="009B4D3A"/>
    <w:rsid w:val="009D509B"/>
    <w:rsid w:val="009E1000"/>
    <w:rsid w:val="009F5FE9"/>
    <w:rsid w:val="009F77F0"/>
    <w:rsid w:val="00A07163"/>
    <w:rsid w:val="00A07302"/>
    <w:rsid w:val="00A103EA"/>
    <w:rsid w:val="00A4472D"/>
    <w:rsid w:val="00A44D28"/>
    <w:rsid w:val="00A4738F"/>
    <w:rsid w:val="00A47549"/>
    <w:rsid w:val="00A53417"/>
    <w:rsid w:val="00A56C56"/>
    <w:rsid w:val="00A56E64"/>
    <w:rsid w:val="00A57B5A"/>
    <w:rsid w:val="00A61C44"/>
    <w:rsid w:val="00A646FA"/>
    <w:rsid w:val="00A701AF"/>
    <w:rsid w:val="00A811CC"/>
    <w:rsid w:val="00A827B4"/>
    <w:rsid w:val="00A91409"/>
    <w:rsid w:val="00A91EE9"/>
    <w:rsid w:val="00A9642F"/>
    <w:rsid w:val="00AA5ACA"/>
    <w:rsid w:val="00AA748D"/>
    <w:rsid w:val="00AB57F8"/>
    <w:rsid w:val="00AC2872"/>
    <w:rsid w:val="00AC7AA3"/>
    <w:rsid w:val="00AD750B"/>
    <w:rsid w:val="00AD7B9A"/>
    <w:rsid w:val="00AE19E0"/>
    <w:rsid w:val="00AE4094"/>
    <w:rsid w:val="00AF0175"/>
    <w:rsid w:val="00AF2E7B"/>
    <w:rsid w:val="00AF731B"/>
    <w:rsid w:val="00B07B05"/>
    <w:rsid w:val="00B10039"/>
    <w:rsid w:val="00B12663"/>
    <w:rsid w:val="00B1300C"/>
    <w:rsid w:val="00B154C9"/>
    <w:rsid w:val="00B17170"/>
    <w:rsid w:val="00B25BDD"/>
    <w:rsid w:val="00B26292"/>
    <w:rsid w:val="00B2757D"/>
    <w:rsid w:val="00B35A7F"/>
    <w:rsid w:val="00B42048"/>
    <w:rsid w:val="00B42A82"/>
    <w:rsid w:val="00B45901"/>
    <w:rsid w:val="00B6041A"/>
    <w:rsid w:val="00B66A61"/>
    <w:rsid w:val="00B70541"/>
    <w:rsid w:val="00B73E89"/>
    <w:rsid w:val="00B8115A"/>
    <w:rsid w:val="00B8182C"/>
    <w:rsid w:val="00B830D1"/>
    <w:rsid w:val="00B85760"/>
    <w:rsid w:val="00B86FCB"/>
    <w:rsid w:val="00B872DE"/>
    <w:rsid w:val="00B9785A"/>
    <w:rsid w:val="00BA3FE8"/>
    <w:rsid w:val="00BB2C67"/>
    <w:rsid w:val="00BB3FBD"/>
    <w:rsid w:val="00BB7914"/>
    <w:rsid w:val="00BD4672"/>
    <w:rsid w:val="00BD4858"/>
    <w:rsid w:val="00BD65D1"/>
    <w:rsid w:val="00BE1F22"/>
    <w:rsid w:val="00BF445B"/>
    <w:rsid w:val="00C077B1"/>
    <w:rsid w:val="00C07DEB"/>
    <w:rsid w:val="00C1777E"/>
    <w:rsid w:val="00C23944"/>
    <w:rsid w:val="00C24AA8"/>
    <w:rsid w:val="00C3406B"/>
    <w:rsid w:val="00C37521"/>
    <w:rsid w:val="00C42B18"/>
    <w:rsid w:val="00C45CA5"/>
    <w:rsid w:val="00C751EE"/>
    <w:rsid w:val="00C75D6F"/>
    <w:rsid w:val="00C838E9"/>
    <w:rsid w:val="00C83F1B"/>
    <w:rsid w:val="00C97447"/>
    <w:rsid w:val="00CA2101"/>
    <w:rsid w:val="00CA4AF2"/>
    <w:rsid w:val="00CA52C6"/>
    <w:rsid w:val="00CB1309"/>
    <w:rsid w:val="00CB4950"/>
    <w:rsid w:val="00CB75A5"/>
    <w:rsid w:val="00CC634C"/>
    <w:rsid w:val="00CD0AA1"/>
    <w:rsid w:val="00CD264D"/>
    <w:rsid w:val="00CD2C7A"/>
    <w:rsid w:val="00CD795B"/>
    <w:rsid w:val="00CD7DFD"/>
    <w:rsid w:val="00CE36CD"/>
    <w:rsid w:val="00CF29E1"/>
    <w:rsid w:val="00CF2E0E"/>
    <w:rsid w:val="00CF5F91"/>
    <w:rsid w:val="00D04457"/>
    <w:rsid w:val="00D072C6"/>
    <w:rsid w:val="00D17A5A"/>
    <w:rsid w:val="00D3327D"/>
    <w:rsid w:val="00D34AEB"/>
    <w:rsid w:val="00D35001"/>
    <w:rsid w:val="00D51AB7"/>
    <w:rsid w:val="00D65E9F"/>
    <w:rsid w:val="00D731D3"/>
    <w:rsid w:val="00D737FD"/>
    <w:rsid w:val="00D73B17"/>
    <w:rsid w:val="00D80BE5"/>
    <w:rsid w:val="00D83596"/>
    <w:rsid w:val="00D9044E"/>
    <w:rsid w:val="00D9267F"/>
    <w:rsid w:val="00D96690"/>
    <w:rsid w:val="00DB001D"/>
    <w:rsid w:val="00DC0C6D"/>
    <w:rsid w:val="00DC757C"/>
    <w:rsid w:val="00DD19FC"/>
    <w:rsid w:val="00DD207E"/>
    <w:rsid w:val="00DD430A"/>
    <w:rsid w:val="00DD5F19"/>
    <w:rsid w:val="00DD7B59"/>
    <w:rsid w:val="00DE0224"/>
    <w:rsid w:val="00DE16D4"/>
    <w:rsid w:val="00DE6F17"/>
    <w:rsid w:val="00E02815"/>
    <w:rsid w:val="00E05488"/>
    <w:rsid w:val="00E05552"/>
    <w:rsid w:val="00E1368D"/>
    <w:rsid w:val="00E14BEC"/>
    <w:rsid w:val="00E1721E"/>
    <w:rsid w:val="00E20025"/>
    <w:rsid w:val="00E2033F"/>
    <w:rsid w:val="00E302D4"/>
    <w:rsid w:val="00E3121D"/>
    <w:rsid w:val="00E319C7"/>
    <w:rsid w:val="00E33020"/>
    <w:rsid w:val="00E36897"/>
    <w:rsid w:val="00E45E21"/>
    <w:rsid w:val="00E54897"/>
    <w:rsid w:val="00E5618D"/>
    <w:rsid w:val="00E6709C"/>
    <w:rsid w:val="00E67C8A"/>
    <w:rsid w:val="00E71BD7"/>
    <w:rsid w:val="00E81DF2"/>
    <w:rsid w:val="00E82D3B"/>
    <w:rsid w:val="00E84978"/>
    <w:rsid w:val="00E84A69"/>
    <w:rsid w:val="00EA1DA2"/>
    <w:rsid w:val="00EA43FA"/>
    <w:rsid w:val="00EA6234"/>
    <w:rsid w:val="00EA7B42"/>
    <w:rsid w:val="00EB0FE5"/>
    <w:rsid w:val="00EB1C2B"/>
    <w:rsid w:val="00EB375A"/>
    <w:rsid w:val="00EB650E"/>
    <w:rsid w:val="00EC0585"/>
    <w:rsid w:val="00EC120B"/>
    <w:rsid w:val="00EC2A54"/>
    <w:rsid w:val="00EC7078"/>
    <w:rsid w:val="00EE0097"/>
    <w:rsid w:val="00EE1572"/>
    <w:rsid w:val="00EE177D"/>
    <w:rsid w:val="00EE378B"/>
    <w:rsid w:val="00EF2EF9"/>
    <w:rsid w:val="00EF3173"/>
    <w:rsid w:val="00EF44BB"/>
    <w:rsid w:val="00EF50EC"/>
    <w:rsid w:val="00EF6287"/>
    <w:rsid w:val="00F00FCD"/>
    <w:rsid w:val="00F07059"/>
    <w:rsid w:val="00F10328"/>
    <w:rsid w:val="00F236E3"/>
    <w:rsid w:val="00F2622D"/>
    <w:rsid w:val="00F26FD0"/>
    <w:rsid w:val="00F354BF"/>
    <w:rsid w:val="00F35B4B"/>
    <w:rsid w:val="00F463A5"/>
    <w:rsid w:val="00F5220C"/>
    <w:rsid w:val="00F6042F"/>
    <w:rsid w:val="00F70186"/>
    <w:rsid w:val="00F841AD"/>
    <w:rsid w:val="00FA5CAD"/>
    <w:rsid w:val="00FA5E44"/>
    <w:rsid w:val="00FC4484"/>
    <w:rsid w:val="00FD0D3C"/>
    <w:rsid w:val="00FD15C8"/>
    <w:rsid w:val="00FD2F95"/>
    <w:rsid w:val="00FD4D69"/>
    <w:rsid w:val="00FD61D3"/>
    <w:rsid w:val="00FD6844"/>
    <w:rsid w:val="00FE6CEA"/>
    <w:rsid w:val="00FE71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DCD562-822B-4B8D-9326-653A6D38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822"/>
    <w:pPr>
      <w:jc w:val="both"/>
    </w:pPr>
    <w:rPr>
      <w:rFonts w:eastAsia="Calibri"/>
      <w:noProof/>
      <w:color w:val="002060"/>
      <w:sz w:val="24"/>
      <w:szCs w:val="24"/>
    </w:rPr>
  </w:style>
  <w:style w:type="paragraph" w:styleId="Heading2">
    <w:name w:val="heading 2"/>
    <w:basedOn w:val="Normal"/>
    <w:next w:val="Normal"/>
    <w:link w:val="Heading2Char"/>
    <w:unhideWhenUsed/>
    <w:qFormat/>
    <w:rsid w:val="00C375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475689"/>
    <w:pPr>
      <w:keepNext/>
      <w:jc w:val="left"/>
      <w:outlineLvl w:val="4"/>
    </w:pPr>
    <w:rPr>
      <w:rFonts w:ascii=".VnTime" w:eastAsia="Times New Roman" w:hAnsi=".VnTime"/>
      <w:b/>
      <w:noProof w:val="0"/>
      <w:color w:val="000000"/>
      <w:sz w:val="28"/>
      <w:szCs w:val="20"/>
    </w:rPr>
  </w:style>
  <w:style w:type="paragraph" w:styleId="Heading9">
    <w:name w:val="heading 9"/>
    <w:basedOn w:val="Normal"/>
    <w:next w:val="Normal"/>
    <w:link w:val="Heading9Char"/>
    <w:qFormat/>
    <w:rsid w:val="00475689"/>
    <w:pPr>
      <w:keepNext/>
      <w:ind w:firstLine="603"/>
      <w:jc w:val="center"/>
      <w:outlineLvl w:val="8"/>
    </w:pPr>
    <w:rPr>
      <w:rFonts w:ascii=".VnTimeH" w:eastAsia="Times New Roman" w:hAnsi=".VnTimeH"/>
      <w:b/>
      <w:bCs/>
      <w:noProof w:val="0"/>
      <w:color w:val="auto"/>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822"/>
    <w:pPr>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225822"/>
    <w:pPr>
      <w:pageBreakBefore/>
      <w:spacing w:before="100" w:beforeAutospacing="1" w:after="100" w:afterAutospacing="1"/>
      <w:jc w:val="left"/>
    </w:pPr>
    <w:rPr>
      <w:rFonts w:ascii="Tahoma" w:eastAsia="Times New Roman" w:hAnsi="Tahoma" w:cs="Tahoma"/>
      <w:noProof w:val="0"/>
      <w:color w:val="auto"/>
      <w:sz w:val="20"/>
      <w:szCs w:val="20"/>
    </w:rPr>
  </w:style>
  <w:style w:type="paragraph" w:styleId="Header">
    <w:name w:val="header"/>
    <w:basedOn w:val="Normal"/>
    <w:link w:val="HeaderChar"/>
    <w:uiPriority w:val="99"/>
    <w:rsid w:val="00DE6F17"/>
    <w:pPr>
      <w:tabs>
        <w:tab w:val="center" w:pos="4680"/>
        <w:tab w:val="right" w:pos="9360"/>
      </w:tabs>
    </w:pPr>
  </w:style>
  <w:style w:type="character" w:customStyle="1" w:styleId="HeaderChar">
    <w:name w:val="Header Char"/>
    <w:basedOn w:val="DefaultParagraphFont"/>
    <w:link w:val="Header"/>
    <w:uiPriority w:val="99"/>
    <w:rsid w:val="00DE6F17"/>
    <w:rPr>
      <w:rFonts w:eastAsia="Calibri"/>
      <w:noProof/>
      <w:color w:val="002060"/>
      <w:sz w:val="24"/>
      <w:szCs w:val="24"/>
    </w:rPr>
  </w:style>
  <w:style w:type="paragraph" w:styleId="Footer">
    <w:name w:val="footer"/>
    <w:basedOn w:val="Normal"/>
    <w:link w:val="FooterChar"/>
    <w:uiPriority w:val="99"/>
    <w:rsid w:val="00DE6F17"/>
    <w:pPr>
      <w:tabs>
        <w:tab w:val="center" w:pos="4680"/>
        <w:tab w:val="right" w:pos="9360"/>
      </w:tabs>
    </w:pPr>
  </w:style>
  <w:style w:type="character" w:customStyle="1" w:styleId="FooterChar">
    <w:name w:val="Footer Char"/>
    <w:basedOn w:val="DefaultParagraphFont"/>
    <w:link w:val="Footer"/>
    <w:uiPriority w:val="99"/>
    <w:rsid w:val="00DE6F17"/>
    <w:rPr>
      <w:rFonts w:eastAsia="Calibri"/>
      <w:noProof/>
      <w:color w:val="002060"/>
      <w:sz w:val="24"/>
      <w:szCs w:val="24"/>
    </w:rPr>
  </w:style>
  <w:style w:type="character" w:styleId="Strong">
    <w:name w:val="Strong"/>
    <w:basedOn w:val="DefaultParagraphFont"/>
    <w:uiPriority w:val="22"/>
    <w:qFormat/>
    <w:rsid w:val="00665F97"/>
    <w:rPr>
      <w:b/>
      <w:bCs/>
    </w:rPr>
  </w:style>
  <w:style w:type="paragraph" w:styleId="BodyText">
    <w:name w:val="Body Text"/>
    <w:aliases w:val=" Char,Body Text Char Char,Body Text Char Char Char Char Char Char Char Char Char Char Char Char Char Char Char Char Char"/>
    <w:basedOn w:val="Normal"/>
    <w:link w:val="BodyTextChar"/>
    <w:rsid w:val="00665F97"/>
    <w:rPr>
      <w:rFonts w:ascii=".VnTime" w:eastAsia="Times New Roman" w:hAnsi=".VnTime"/>
      <w:noProof w:val="0"/>
      <w:color w:val="auto"/>
      <w:sz w:val="28"/>
      <w:szCs w:val="20"/>
    </w:rPr>
  </w:style>
  <w:style w:type="character" w:customStyle="1" w:styleId="BodyTextChar">
    <w:name w:val="Body Text Char"/>
    <w:aliases w:val=" Char Char,Body Text Char Char Char,Body Text Char Char Char Char Char Char Char Char Char Char Char Char Char Char Char Char Char Char"/>
    <w:basedOn w:val="DefaultParagraphFont"/>
    <w:link w:val="BodyText"/>
    <w:rsid w:val="00665F97"/>
    <w:rPr>
      <w:rFonts w:ascii=".VnTime" w:hAnsi=".VnTime"/>
      <w:sz w:val="28"/>
    </w:rPr>
  </w:style>
  <w:style w:type="paragraph" w:styleId="BodyTextIndent2">
    <w:name w:val="Body Text Indent 2"/>
    <w:basedOn w:val="Normal"/>
    <w:link w:val="BodyTextIndent2Char"/>
    <w:unhideWhenUsed/>
    <w:rsid w:val="001B0E38"/>
    <w:pPr>
      <w:spacing w:before="120" w:after="120" w:line="480" w:lineRule="auto"/>
      <w:ind w:left="360"/>
      <w:jc w:val="left"/>
    </w:pPr>
    <w:rPr>
      <w:rFonts w:ascii="Calibri" w:hAnsi="Calibri"/>
      <w:noProof w:val="0"/>
      <w:color w:val="auto"/>
      <w:sz w:val="22"/>
      <w:szCs w:val="22"/>
    </w:rPr>
  </w:style>
  <w:style w:type="character" w:customStyle="1" w:styleId="BodyTextIndent2Char">
    <w:name w:val="Body Text Indent 2 Char"/>
    <w:basedOn w:val="DefaultParagraphFont"/>
    <w:link w:val="BodyTextIndent2"/>
    <w:rsid w:val="001B0E38"/>
    <w:rPr>
      <w:rFonts w:ascii="Calibri" w:eastAsia="Calibri" w:hAnsi="Calibri"/>
      <w:sz w:val="22"/>
      <w:szCs w:val="22"/>
    </w:rPr>
  </w:style>
  <w:style w:type="paragraph" w:styleId="ListParagraph">
    <w:name w:val="List Paragraph"/>
    <w:basedOn w:val="Normal"/>
    <w:qFormat/>
    <w:rsid w:val="001B0E38"/>
    <w:pPr>
      <w:spacing w:after="200" w:line="276" w:lineRule="auto"/>
      <w:ind w:left="720"/>
      <w:contextualSpacing/>
      <w:jc w:val="left"/>
    </w:pPr>
    <w:rPr>
      <w:rFonts w:ascii="Calibri" w:hAnsi="Calibri"/>
      <w:noProof w:val="0"/>
      <w:color w:val="auto"/>
      <w:sz w:val="22"/>
      <w:szCs w:val="22"/>
    </w:rPr>
  </w:style>
  <w:style w:type="paragraph" w:styleId="NormalWeb">
    <w:name w:val="Normal (Web)"/>
    <w:basedOn w:val="Normal"/>
    <w:uiPriority w:val="99"/>
    <w:rsid w:val="001B0E38"/>
    <w:pPr>
      <w:spacing w:before="100" w:beforeAutospacing="1" w:after="100" w:afterAutospacing="1"/>
      <w:jc w:val="left"/>
    </w:pPr>
    <w:rPr>
      <w:rFonts w:eastAsia="Times New Roman"/>
      <w:noProof w:val="0"/>
      <w:color w:val="auto"/>
    </w:rPr>
  </w:style>
  <w:style w:type="character" w:customStyle="1" w:styleId="normal-h1">
    <w:name w:val="normal-h1"/>
    <w:basedOn w:val="DefaultParagraphFont"/>
    <w:rsid w:val="00340B20"/>
    <w:rPr>
      <w:rFonts w:ascii="Times New Roman" w:hAnsi="Times New Roman" w:cs="Times New Roman" w:hint="default"/>
      <w:sz w:val="24"/>
      <w:szCs w:val="24"/>
    </w:rPr>
  </w:style>
  <w:style w:type="paragraph" w:styleId="BodyTextIndent">
    <w:name w:val="Body Text Indent"/>
    <w:basedOn w:val="Normal"/>
    <w:link w:val="BodyTextIndentChar"/>
    <w:rsid w:val="00747B9A"/>
    <w:pPr>
      <w:spacing w:before="100" w:after="100"/>
      <w:ind w:firstLine="720"/>
    </w:pPr>
    <w:rPr>
      <w:rFonts w:ascii=".VnTime" w:eastAsia="Times New Roman" w:hAnsi=".VnTime"/>
      <w:noProof w:val="0"/>
      <w:color w:val="auto"/>
      <w:sz w:val="28"/>
      <w:szCs w:val="28"/>
    </w:rPr>
  </w:style>
  <w:style w:type="character" w:customStyle="1" w:styleId="BodyTextIndentChar">
    <w:name w:val="Body Text Indent Char"/>
    <w:basedOn w:val="DefaultParagraphFont"/>
    <w:link w:val="BodyTextIndent"/>
    <w:rsid w:val="00747B9A"/>
    <w:rPr>
      <w:rFonts w:ascii=".VnTime" w:hAnsi=".VnTime"/>
      <w:sz w:val="28"/>
      <w:szCs w:val="28"/>
    </w:rPr>
  </w:style>
  <w:style w:type="paragraph" w:styleId="BodyText2">
    <w:name w:val="Body Text 2"/>
    <w:basedOn w:val="Normal"/>
    <w:link w:val="BodyText2Char"/>
    <w:rsid w:val="00747B9A"/>
    <w:pPr>
      <w:spacing w:after="120" w:line="480" w:lineRule="auto"/>
      <w:jc w:val="left"/>
    </w:pPr>
    <w:rPr>
      <w:rFonts w:ascii=".VnTime" w:eastAsia="Times New Roman" w:hAnsi=".VnTime"/>
      <w:noProof w:val="0"/>
      <w:color w:val="auto"/>
      <w:sz w:val="28"/>
      <w:szCs w:val="20"/>
    </w:rPr>
  </w:style>
  <w:style w:type="character" w:customStyle="1" w:styleId="BodyText2Char">
    <w:name w:val="Body Text 2 Char"/>
    <w:basedOn w:val="DefaultParagraphFont"/>
    <w:link w:val="BodyText2"/>
    <w:rsid w:val="00747B9A"/>
    <w:rPr>
      <w:rFonts w:ascii=".VnTime" w:hAnsi=".VnTime"/>
      <w:sz w:val="28"/>
    </w:rPr>
  </w:style>
  <w:style w:type="character" w:customStyle="1" w:styleId="Heading5Char">
    <w:name w:val="Heading 5 Char"/>
    <w:basedOn w:val="DefaultParagraphFont"/>
    <w:link w:val="Heading5"/>
    <w:rsid w:val="00475689"/>
    <w:rPr>
      <w:rFonts w:ascii=".VnTime" w:hAnsi=".VnTime"/>
      <w:b/>
      <w:color w:val="000000"/>
      <w:sz w:val="28"/>
    </w:rPr>
  </w:style>
  <w:style w:type="character" w:customStyle="1" w:styleId="Heading9Char">
    <w:name w:val="Heading 9 Char"/>
    <w:basedOn w:val="DefaultParagraphFont"/>
    <w:link w:val="Heading9"/>
    <w:rsid w:val="00475689"/>
    <w:rPr>
      <w:rFonts w:ascii=".VnTimeH" w:hAnsi=".VnTimeH"/>
      <w:b/>
      <w:bCs/>
      <w:sz w:val="26"/>
      <w:szCs w:val="28"/>
    </w:rPr>
  </w:style>
  <w:style w:type="character" w:styleId="PageNumber">
    <w:name w:val="page number"/>
    <w:basedOn w:val="DefaultParagraphFont"/>
    <w:rsid w:val="00475689"/>
  </w:style>
  <w:style w:type="paragraph" w:customStyle="1" w:styleId="normal-p">
    <w:name w:val="normal-p"/>
    <w:basedOn w:val="Normal"/>
    <w:rsid w:val="00475689"/>
    <w:pPr>
      <w:jc w:val="left"/>
    </w:pPr>
    <w:rPr>
      <w:rFonts w:eastAsia="Arial Unicode MS"/>
      <w:noProof w:val="0"/>
      <w:color w:val="auto"/>
      <w:sz w:val="20"/>
      <w:szCs w:val="20"/>
    </w:rPr>
  </w:style>
  <w:style w:type="paragraph" w:styleId="CommentText">
    <w:name w:val="annotation text"/>
    <w:basedOn w:val="Normal"/>
    <w:link w:val="CommentTextChar"/>
    <w:uiPriority w:val="99"/>
    <w:unhideWhenUsed/>
    <w:rsid w:val="00475689"/>
    <w:pPr>
      <w:jc w:val="left"/>
    </w:pPr>
    <w:rPr>
      <w:rFonts w:ascii=".VnTime" w:eastAsia="Times New Roman" w:hAnsi=".VnTime"/>
      <w:noProof w:val="0"/>
      <w:color w:val="auto"/>
      <w:sz w:val="20"/>
      <w:szCs w:val="20"/>
    </w:rPr>
  </w:style>
  <w:style w:type="character" w:customStyle="1" w:styleId="CommentTextChar">
    <w:name w:val="Comment Text Char"/>
    <w:basedOn w:val="DefaultParagraphFont"/>
    <w:link w:val="CommentText"/>
    <w:uiPriority w:val="99"/>
    <w:rsid w:val="00475689"/>
    <w:rPr>
      <w:rFonts w:ascii=".VnTime" w:hAnsi=".VnTime"/>
    </w:rPr>
  </w:style>
  <w:style w:type="character" w:styleId="CommentReference">
    <w:name w:val="annotation reference"/>
    <w:basedOn w:val="DefaultParagraphFont"/>
    <w:uiPriority w:val="99"/>
    <w:unhideWhenUsed/>
    <w:rsid w:val="00475689"/>
    <w:rPr>
      <w:sz w:val="16"/>
      <w:szCs w:val="16"/>
    </w:rPr>
  </w:style>
  <w:style w:type="paragraph" w:styleId="BalloonText">
    <w:name w:val="Balloon Text"/>
    <w:basedOn w:val="Normal"/>
    <w:link w:val="BalloonTextChar"/>
    <w:uiPriority w:val="99"/>
    <w:unhideWhenUsed/>
    <w:rsid w:val="00475689"/>
    <w:pPr>
      <w:jc w:val="left"/>
    </w:pPr>
    <w:rPr>
      <w:rFonts w:ascii="Tahoma" w:hAnsi="Tahoma" w:cs="Tahoma"/>
      <w:noProof w:val="0"/>
      <w:color w:val="auto"/>
      <w:sz w:val="16"/>
      <w:szCs w:val="16"/>
    </w:rPr>
  </w:style>
  <w:style w:type="character" w:customStyle="1" w:styleId="BalloonTextChar">
    <w:name w:val="Balloon Text Char"/>
    <w:basedOn w:val="DefaultParagraphFont"/>
    <w:link w:val="BalloonText"/>
    <w:uiPriority w:val="99"/>
    <w:rsid w:val="00475689"/>
    <w:rPr>
      <w:rFonts w:ascii="Tahoma" w:eastAsia="Calibri" w:hAnsi="Tahoma" w:cs="Tahoma"/>
      <w:sz w:val="16"/>
      <w:szCs w:val="16"/>
    </w:rPr>
  </w:style>
  <w:style w:type="paragraph" w:styleId="Title">
    <w:name w:val="Title"/>
    <w:basedOn w:val="Normal"/>
    <w:link w:val="TitleChar"/>
    <w:qFormat/>
    <w:rsid w:val="00CD7DFD"/>
    <w:pPr>
      <w:autoSpaceDE w:val="0"/>
      <w:autoSpaceDN w:val="0"/>
      <w:adjustRightInd w:val="0"/>
      <w:spacing w:before="120" w:after="320"/>
      <w:jc w:val="center"/>
    </w:pPr>
    <w:rPr>
      <w:rFonts w:ascii=".VnTimeH" w:eastAsia="MS Mincho" w:hAnsi=".VnTimeH"/>
      <w:b/>
      <w:bCs/>
      <w:noProof w:val="0"/>
      <w:color w:val="auto"/>
      <w:sz w:val="32"/>
      <w:szCs w:val="32"/>
    </w:rPr>
  </w:style>
  <w:style w:type="character" w:customStyle="1" w:styleId="TitleChar">
    <w:name w:val="Title Char"/>
    <w:basedOn w:val="DefaultParagraphFont"/>
    <w:link w:val="Title"/>
    <w:rsid w:val="00CD7DFD"/>
    <w:rPr>
      <w:rFonts w:ascii=".VnTimeH" w:eastAsia="MS Mincho" w:hAnsi=".VnTimeH"/>
      <w:b/>
      <w:bCs/>
      <w:sz w:val="32"/>
      <w:szCs w:val="32"/>
    </w:rPr>
  </w:style>
  <w:style w:type="character" w:customStyle="1" w:styleId="Heading2Char">
    <w:name w:val="Heading 2 Char"/>
    <w:basedOn w:val="DefaultParagraphFont"/>
    <w:link w:val="Heading2"/>
    <w:rsid w:val="00C37521"/>
    <w:rPr>
      <w:rFonts w:asciiTheme="majorHAnsi" w:eastAsiaTheme="majorEastAsia" w:hAnsiTheme="majorHAnsi" w:cstheme="majorBidi"/>
      <w:b/>
      <w:bCs/>
      <w:noProof/>
      <w:color w:val="4F81BD" w:themeColor="accent1"/>
      <w:sz w:val="26"/>
      <w:szCs w:val="26"/>
    </w:rPr>
  </w:style>
  <w:style w:type="paragraph" w:customStyle="1" w:styleId="n-dieund">
    <w:name w:val="n-dieund"/>
    <w:basedOn w:val="Normal"/>
    <w:rsid w:val="00D96690"/>
    <w:pPr>
      <w:autoSpaceDE w:val="0"/>
      <w:autoSpaceDN w:val="0"/>
      <w:spacing w:after="120"/>
      <w:ind w:firstLine="709"/>
    </w:pPr>
    <w:rPr>
      <w:rFonts w:ascii=".VnTime" w:eastAsia="Times New Roman" w:hAnsi=".VnTime" w:cs=".VnTime"/>
      <w:noProof w:val="0"/>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4318">
      <w:bodyDiv w:val="1"/>
      <w:marLeft w:val="0"/>
      <w:marRight w:val="0"/>
      <w:marTop w:val="0"/>
      <w:marBottom w:val="0"/>
      <w:divBdr>
        <w:top w:val="none" w:sz="0" w:space="0" w:color="auto"/>
        <w:left w:val="none" w:sz="0" w:space="0" w:color="auto"/>
        <w:bottom w:val="none" w:sz="0" w:space="0" w:color="auto"/>
        <w:right w:val="none" w:sz="0" w:space="0" w:color="auto"/>
      </w:divBdr>
    </w:div>
    <w:div w:id="820318490">
      <w:bodyDiv w:val="1"/>
      <w:marLeft w:val="0"/>
      <w:marRight w:val="0"/>
      <w:marTop w:val="0"/>
      <w:marBottom w:val="0"/>
      <w:divBdr>
        <w:top w:val="none" w:sz="0" w:space="0" w:color="auto"/>
        <w:left w:val="none" w:sz="0" w:space="0" w:color="auto"/>
        <w:bottom w:val="none" w:sz="0" w:space="0" w:color="auto"/>
        <w:right w:val="none" w:sz="0" w:space="0" w:color="auto"/>
      </w:divBdr>
    </w:div>
    <w:div w:id="1863476927">
      <w:bodyDiv w:val="1"/>
      <w:marLeft w:val="0"/>
      <w:marRight w:val="0"/>
      <w:marTop w:val="0"/>
      <w:marBottom w:val="0"/>
      <w:divBdr>
        <w:top w:val="none" w:sz="0" w:space="0" w:color="auto"/>
        <w:left w:val="none" w:sz="0" w:space="0" w:color="auto"/>
        <w:bottom w:val="none" w:sz="0" w:space="0" w:color="auto"/>
        <w:right w:val="none" w:sz="0" w:space="0" w:color="auto"/>
      </w:divBdr>
    </w:div>
    <w:div w:id="20896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66BEB-1021-4DC1-A0E2-BC5F9FDB95F2}">
  <ds:schemaRefs>
    <ds:schemaRef ds:uri="http://schemas.openxmlformats.org/officeDocument/2006/bibliography"/>
  </ds:schemaRefs>
</ds:datastoreItem>
</file>

<file path=customXml/itemProps2.xml><?xml version="1.0" encoding="utf-8"?>
<ds:datastoreItem xmlns:ds="http://schemas.openxmlformats.org/officeDocument/2006/customXml" ds:itemID="{A276ACA1-3817-4558-B719-98BFD0AE5C0E}"/>
</file>

<file path=customXml/itemProps3.xml><?xml version="1.0" encoding="utf-8"?>
<ds:datastoreItem xmlns:ds="http://schemas.openxmlformats.org/officeDocument/2006/customXml" ds:itemID="{CD461CF1-C5AB-420C-84E9-8A0C74223491}"/>
</file>

<file path=customXml/itemProps4.xml><?xml version="1.0" encoding="utf-8"?>
<ds:datastoreItem xmlns:ds="http://schemas.openxmlformats.org/officeDocument/2006/customXml" ds:itemID="{DC5B0A02-CF35-4940-B883-A1AED563F532}"/>
</file>

<file path=docProps/app.xml><?xml version="1.0" encoding="utf-8"?>
<Properties xmlns="http://schemas.openxmlformats.org/officeDocument/2006/extended-properties" xmlns:vt="http://schemas.openxmlformats.org/officeDocument/2006/docPropsVTypes">
  <Template>Normal.dotm</Template>
  <TotalTime>5</TotalTime>
  <Pages>11</Pages>
  <Words>3627</Words>
  <Characters>20677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Hewlett-Packard Company</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COMPUTER</dc:creator>
  <cp:lastModifiedBy>haison-cntt</cp:lastModifiedBy>
  <cp:revision>5</cp:revision>
  <cp:lastPrinted>2020-09-28T07:24:00Z</cp:lastPrinted>
  <dcterms:created xsi:type="dcterms:W3CDTF">2020-09-28T07:21:00Z</dcterms:created>
  <dcterms:modified xsi:type="dcterms:W3CDTF">2020-09-28T07:27:00Z</dcterms:modified>
</cp:coreProperties>
</file>